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F3" w:rsidRDefault="008E23F3" w:rsidP="00065850">
      <w:pPr>
        <w:spacing w:line="480" w:lineRule="auto"/>
        <w:jc w:val="center"/>
        <w:rPr>
          <w:b/>
          <w:bCs/>
          <w:sz w:val="32"/>
          <w:szCs w:val="32"/>
        </w:rPr>
      </w:pPr>
      <w:r w:rsidRPr="00774F57">
        <w:rPr>
          <w:b/>
          <w:sz w:val="18"/>
        </w:rPr>
        <w:object w:dxaOrig="1263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78.65pt" o:ole="">
            <v:imagedata r:id="rId9" o:title=""/>
          </v:shape>
          <o:OLEObject Type="Embed" ProgID="AcroExch.Document.11" ShapeID="_x0000_i1025" DrawAspect="Content" ObjectID="_1685771285" r:id="rId10"/>
        </w:object>
      </w:r>
      <w:r w:rsidRPr="00497959">
        <w:rPr>
          <w:b/>
          <w:bCs/>
          <w:sz w:val="32"/>
          <w:szCs w:val="32"/>
        </w:rPr>
        <w:t>BASIC CONCEPTS ADVOCACY PROJECT</w:t>
      </w:r>
    </w:p>
    <w:p w:rsidR="007C4623" w:rsidRDefault="00512B1F" w:rsidP="00065850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PHASE </w:t>
      </w:r>
      <w:r w:rsidR="007C4623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: </w:t>
      </w:r>
      <w:proofErr w:type="spellStart"/>
      <w:r w:rsidR="007C4623">
        <w:rPr>
          <w:b/>
          <w:bCs/>
          <w:sz w:val="32"/>
          <w:szCs w:val="32"/>
        </w:rPr>
        <w:t>Pixley</w:t>
      </w:r>
      <w:proofErr w:type="spellEnd"/>
      <w:r w:rsidR="007C4623">
        <w:rPr>
          <w:b/>
          <w:bCs/>
          <w:sz w:val="32"/>
          <w:szCs w:val="32"/>
        </w:rPr>
        <w:t xml:space="preserve"> </w:t>
      </w:r>
      <w:proofErr w:type="spellStart"/>
      <w:r w:rsidR="007C4623">
        <w:rPr>
          <w:b/>
          <w:bCs/>
          <w:sz w:val="32"/>
          <w:szCs w:val="32"/>
        </w:rPr>
        <w:t>Ka</w:t>
      </w:r>
      <w:proofErr w:type="spellEnd"/>
      <w:r w:rsidR="007C4623">
        <w:rPr>
          <w:b/>
          <w:bCs/>
          <w:sz w:val="32"/>
          <w:szCs w:val="32"/>
        </w:rPr>
        <w:t xml:space="preserve"> </w:t>
      </w:r>
      <w:proofErr w:type="spellStart"/>
      <w:r w:rsidR="007C4623">
        <w:rPr>
          <w:b/>
          <w:bCs/>
          <w:sz w:val="32"/>
          <w:szCs w:val="32"/>
        </w:rPr>
        <w:t>Seme</w:t>
      </w:r>
      <w:proofErr w:type="spellEnd"/>
      <w:r w:rsidR="007C4623">
        <w:rPr>
          <w:b/>
          <w:bCs/>
          <w:sz w:val="32"/>
          <w:szCs w:val="32"/>
        </w:rPr>
        <w:t xml:space="preserve"> &amp; John </w:t>
      </w:r>
      <w:proofErr w:type="spellStart"/>
      <w:r w:rsidR="007C4623">
        <w:rPr>
          <w:b/>
          <w:bCs/>
          <w:sz w:val="32"/>
          <w:szCs w:val="32"/>
        </w:rPr>
        <w:t>Taolo</w:t>
      </w:r>
      <w:proofErr w:type="spellEnd"/>
      <w:r w:rsidR="007C4623">
        <w:rPr>
          <w:b/>
          <w:bCs/>
          <w:sz w:val="32"/>
          <w:szCs w:val="32"/>
        </w:rPr>
        <w:t xml:space="preserve"> </w:t>
      </w:r>
      <w:proofErr w:type="spellStart"/>
      <w:r w:rsidR="007C4623">
        <w:rPr>
          <w:b/>
          <w:bCs/>
          <w:sz w:val="32"/>
          <w:szCs w:val="32"/>
        </w:rPr>
        <w:t>Gaetsewe</w:t>
      </w:r>
      <w:proofErr w:type="spellEnd"/>
    </w:p>
    <w:p w:rsidR="008E23F3" w:rsidRPr="00497959" w:rsidRDefault="00512B1F" w:rsidP="00065850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(</w:t>
      </w:r>
      <w:r w:rsidR="006A59D7">
        <w:rPr>
          <w:b/>
          <w:bCs/>
          <w:sz w:val="32"/>
          <w:szCs w:val="32"/>
        </w:rPr>
        <w:t>20</w:t>
      </w:r>
      <w:r w:rsidR="007C4623">
        <w:rPr>
          <w:b/>
          <w:bCs/>
          <w:sz w:val="32"/>
          <w:szCs w:val="32"/>
        </w:rPr>
        <w:t>19</w:t>
      </w:r>
      <w:r w:rsidR="008E23F3" w:rsidRPr="00497959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1)</w:t>
      </w:r>
    </w:p>
    <w:p w:rsidR="007C4623" w:rsidRDefault="007C4623" w:rsidP="007C4623">
      <w:pPr>
        <w:jc w:val="center"/>
      </w:pPr>
    </w:p>
    <w:p w:rsidR="007C4623" w:rsidRDefault="006C6C95" w:rsidP="00C86238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Contact 3: </w:t>
      </w:r>
      <w:r w:rsidR="005214E3">
        <w:rPr>
          <w:sz w:val="32"/>
          <w:szCs w:val="32"/>
          <w:u w:val="single"/>
        </w:rPr>
        <w:t xml:space="preserve">Teacher </w:t>
      </w:r>
      <w:r w:rsidR="00C86238">
        <w:rPr>
          <w:sz w:val="32"/>
          <w:szCs w:val="32"/>
          <w:u w:val="single"/>
        </w:rPr>
        <w:t>Interviews</w:t>
      </w:r>
      <w:r w:rsidR="005214E3">
        <w:rPr>
          <w:sz w:val="32"/>
          <w:szCs w:val="32"/>
          <w:u w:val="single"/>
        </w:rPr>
        <w:t xml:space="preserve"> </w:t>
      </w:r>
      <w:r w:rsidR="007C4623">
        <w:rPr>
          <w:sz w:val="32"/>
          <w:szCs w:val="32"/>
          <w:u w:val="single"/>
        </w:rPr>
        <w:t>(</w:t>
      </w:r>
      <w:r w:rsidR="005214E3">
        <w:rPr>
          <w:sz w:val="32"/>
          <w:szCs w:val="32"/>
          <w:u w:val="single"/>
        </w:rPr>
        <w:t>May-June</w:t>
      </w:r>
      <w:r w:rsidR="007C4623">
        <w:rPr>
          <w:sz w:val="32"/>
          <w:szCs w:val="32"/>
          <w:u w:val="single"/>
        </w:rPr>
        <w:t xml:space="preserve"> 2021)</w:t>
      </w:r>
    </w:p>
    <w:p w:rsidR="007C4623" w:rsidRPr="007C4623" w:rsidRDefault="007C4623" w:rsidP="00065850">
      <w:pPr>
        <w:spacing w:after="0"/>
        <w:jc w:val="center"/>
        <w:rPr>
          <w:sz w:val="32"/>
          <w:szCs w:val="32"/>
          <w:u w:val="single"/>
        </w:rPr>
      </w:pPr>
    </w:p>
    <w:p w:rsidR="00512B1F" w:rsidRPr="00512B1F" w:rsidRDefault="001E095E" w:rsidP="00065850">
      <w:pPr>
        <w:pStyle w:val="ListParagraph"/>
        <w:numPr>
          <w:ilvl w:val="0"/>
          <w:numId w:val="4"/>
        </w:numPr>
        <w:spacing w:after="0" w:line="360" w:lineRule="auto"/>
        <w:rPr>
          <w:color w:val="1F497D" w:themeColor="text2"/>
          <w:sz w:val="28"/>
          <w:szCs w:val="28"/>
        </w:rPr>
      </w:pPr>
      <w:r w:rsidRPr="001E095E">
        <w:rPr>
          <w:sz w:val="28"/>
          <w:szCs w:val="28"/>
        </w:rPr>
        <w:t xml:space="preserve">Name of facilitator/s: </w:t>
      </w:r>
    </w:p>
    <w:p w:rsidR="00276086" w:rsidRDefault="00276086" w:rsidP="005214E3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JTG: </w:t>
      </w:r>
      <w:r w:rsidR="006A59D7" w:rsidRPr="006A59D7">
        <w:rPr>
          <w:color w:val="1F497D" w:themeColor="text2"/>
          <w:sz w:val="28"/>
          <w:szCs w:val="28"/>
        </w:rPr>
        <w:t>Louis</w:t>
      </w:r>
      <w:r>
        <w:rPr>
          <w:color w:val="1F497D" w:themeColor="text2"/>
          <w:sz w:val="28"/>
          <w:szCs w:val="28"/>
        </w:rPr>
        <w:t xml:space="preserve"> Benjamin, </w:t>
      </w:r>
      <w:r w:rsidR="00512B1F">
        <w:rPr>
          <w:color w:val="1F497D" w:themeColor="text2"/>
          <w:sz w:val="28"/>
          <w:szCs w:val="28"/>
        </w:rPr>
        <w:t>Gill Brand</w:t>
      </w:r>
    </w:p>
    <w:p w:rsidR="00276086" w:rsidRPr="006A59D7" w:rsidRDefault="00276086" w:rsidP="005214E3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PKS: Diane Goldsmith, </w:t>
      </w:r>
      <w:r w:rsidR="005214E3">
        <w:rPr>
          <w:color w:val="1F497D" w:themeColor="text2"/>
          <w:sz w:val="28"/>
          <w:szCs w:val="28"/>
        </w:rPr>
        <w:t>Gill Brand</w:t>
      </w:r>
      <w:r>
        <w:rPr>
          <w:color w:val="1F497D" w:themeColor="text2"/>
          <w:sz w:val="28"/>
          <w:szCs w:val="28"/>
        </w:rPr>
        <w:t xml:space="preserve"> </w:t>
      </w:r>
    </w:p>
    <w:p w:rsidR="00512B1F" w:rsidRPr="005214E3" w:rsidRDefault="001714DB" w:rsidP="00065850">
      <w:pPr>
        <w:pStyle w:val="ListParagraph"/>
        <w:numPr>
          <w:ilvl w:val="0"/>
          <w:numId w:val="4"/>
        </w:numPr>
        <w:spacing w:line="360" w:lineRule="auto"/>
        <w:rPr>
          <w:i/>
          <w:iCs/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Method &amp; </w:t>
      </w:r>
      <w:r w:rsidR="001E095E" w:rsidRPr="001E095E">
        <w:rPr>
          <w:sz w:val="28"/>
          <w:szCs w:val="28"/>
        </w:rPr>
        <w:t>Date</w:t>
      </w:r>
      <w:r w:rsidR="00276086">
        <w:rPr>
          <w:sz w:val="28"/>
          <w:szCs w:val="28"/>
        </w:rPr>
        <w:t>s</w:t>
      </w:r>
      <w:r w:rsidR="008E23F3" w:rsidRPr="001E095E">
        <w:rPr>
          <w:sz w:val="28"/>
          <w:szCs w:val="28"/>
        </w:rPr>
        <w:t>:</w:t>
      </w:r>
      <w:r w:rsidR="001E095E" w:rsidRPr="001E095E">
        <w:rPr>
          <w:sz w:val="28"/>
          <w:szCs w:val="28"/>
        </w:rPr>
        <w:t xml:space="preserve"> </w:t>
      </w:r>
    </w:p>
    <w:p w:rsidR="005214E3" w:rsidRPr="005214E3" w:rsidRDefault="005214E3" w:rsidP="00BC7617">
      <w:pPr>
        <w:pStyle w:val="ListParagraph"/>
        <w:spacing w:line="360" w:lineRule="auto"/>
        <w:rPr>
          <w:i/>
          <w:iCs/>
          <w:color w:val="1F497D" w:themeColor="text2"/>
          <w:sz w:val="28"/>
          <w:szCs w:val="28"/>
        </w:rPr>
      </w:pPr>
      <w:r w:rsidRPr="005214E3">
        <w:rPr>
          <w:color w:val="1F497D" w:themeColor="text2"/>
          <w:sz w:val="28"/>
          <w:szCs w:val="28"/>
        </w:rPr>
        <w:t xml:space="preserve">Individual telephone calls were made to project teachers </w:t>
      </w:r>
      <w:r w:rsidR="00AD1F23">
        <w:rPr>
          <w:color w:val="1F497D" w:themeColor="text2"/>
          <w:sz w:val="28"/>
          <w:szCs w:val="28"/>
        </w:rPr>
        <w:t>between</w:t>
      </w:r>
      <w:r w:rsidRPr="005214E3">
        <w:rPr>
          <w:color w:val="1F497D" w:themeColor="text2"/>
          <w:sz w:val="28"/>
          <w:szCs w:val="28"/>
        </w:rPr>
        <w:t xml:space="preserve"> mid-May </w:t>
      </w:r>
      <w:r w:rsidR="00AD1F23">
        <w:rPr>
          <w:color w:val="1F497D" w:themeColor="text2"/>
          <w:sz w:val="28"/>
          <w:szCs w:val="28"/>
        </w:rPr>
        <w:t>and</w:t>
      </w:r>
      <w:r w:rsidRPr="005214E3">
        <w:rPr>
          <w:color w:val="1F497D" w:themeColor="text2"/>
          <w:sz w:val="28"/>
          <w:szCs w:val="28"/>
        </w:rPr>
        <w:t xml:space="preserve"> mid-June</w:t>
      </w:r>
      <w:r w:rsidR="00AC62AB">
        <w:rPr>
          <w:color w:val="1F497D" w:themeColor="text2"/>
          <w:sz w:val="28"/>
          <w:szCs w:val="28"/>
        </w:rPr>
        <w:t>.</w:t>
      </w:r>
      <w:r w:rsidR="001714DB">
        <w:rPr>
          <w:color w:val="1F497D" w:themeColor="text2"/>
          <w:sz w:val="28"/>
          <w:szCs w:val="28"/>
        </w:rPr>
        <w:t xml:space="preserve"> These call</w:t>
      </w:r>
      <w:r w:rsidR="00BC7617">
        <w:rPr>
          <w:color w:val="1F497D" w:themeColor="text2"/>
          <w:sz w:val="28"/>
          <w:szCs w:val="28"/>
        </w:rPr>
        <w:t>s</w:t>
      </w:r>
      <w:r w:rsidR="001714DB">
        <w:rPr>
          <w:color w:val="1F497D" w:themeColor="text2"/>
          <w:sz w:val="28"/>
          <w:szCs w:val="28"/>
        </w:rPr>
        <w:t xml:space="preserve"> were </w:t>
      </w:r>
      <w:r w:rsidR="00F128EB">
        <w:rPr>
          <w:color w:val="1F497D" w:themeColor="text2"/>
          <w:sz w:val="28"/>
          <w:szCs w:val="28"/>
        </w:rPr>
        <w:t>on average</w:t>
      </w:r>
      <w:r w:rsidR="001714DB">
        <w:rPr>
          <w:color w:val="1F497D" w:themeColor="text2"/>
          <w:sz w:val="28"/>
          <w:szCs w:val="28"/>
        </w:rPr>
        <w:t xml:space="preserve"> 20</w:t>
      </w:r>
      <w:r w:rsidR="00961DC4">
        <w:rPr>
          <w:color w:val="1F497D" w:themeColor="text2"/>
          <w:sz w:val="28"/>
          <w:szCs w:val="28"/>
        </w:rPr>
        <w:t xml:space="preserve"> </w:t>
      </w:r>
      <w:r w:rsidR="001714DB">
        <w:rPr>
          <w:color w:val="1F497D" w:themeColor="text2"/>
          <w:sz w:val="28"/>
          <w:szCs w:val="28"/>
        </w:rPr>
        <w:t>minutes in duration.</w:t>
      </w:r>
    </w:p>
    <w:p w:rsidR="00FE1769" w:rsidRPr="00FE1769" w:rsidRDefault="00065850" w:rsidP="005214E3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General purpose</w:t>
      </w:r>
      <w:r w:rsidR="00FE1769" w:rsidRPr="00FE1769">
        <w:rPr>
          <w:sz w:val="28"/>
          <w:szCs w:val="28"/>
        </w:rPr>
        <w:t xml:space="preserve"> of the </w:t>
      </w:r>
      <w:r w:rsidR="005214E3">
        <w:rPr>
          <w:sz w:val="28"/>
          <w:szCs w:val="28"/>
        </w:rPr>
        <w:t>teacher discussions</w:t>
      </w:r>
      <w:r w:rsidR="00FE1769" w:rsidRPr="00FE1769">
        <w:rPr>
          <w:sz w:val="28"/>
          <w:szCs w:val="28"/>
        </w:rPr>
        <w:t>:</w:t>
      </w:r>
    </w:p>
    <w:p w:rsidR="00FE1769" w:rsidRDefault="00065850" w:rsidP="00EC264B">
      <w:pPr>
        <w:pStyle w:val="ListParagraph"/>
        <w:spacing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To </w:t>
      </w:r>
      <w:r w:rsidR="005214E3">
        <w:rPr>
          <w:color w:val="1F497D" w:themeColor="text2"/>
          <w:sz w:val="28"/>
          <w:szCs w:val="28"/>
        </w:rPr>
        <w:t xml:space="preserve">make individual contact with as many of the project teachers as possible in order to </w:t>
      </w:r>
      <w:r w:rsidR="000B0F68">
        <w:rPr>
          <w:color w:val="1F497D" w:themeColor="text2"/>
          <w:sz w:val="28"/>
          <w:szCs w:val="28"/>
        </w:rPr>
        <w:t xml:space="preserve">assess </w:t>
      </w:r>
      <w:r w:rsidR="005214E3">
        <w:rPr>
          <w:color w:val="1F497D" w:themeColor="text2"/>
          <w:sz w:val="28"/>
          <w:szCs w:val="28"/>
        </w:rPr>
        <w:t xml:space="preserve">how things </w:t>
      </w:r>
      <w:r w:rsidR="000B0F68">
        <w:rPr>
          <w:color w:val="1F497D" w:themeColor="text2"/>
          <w:sz w:val="28"/>
          <w:szCs w:val="28"/>
        </w:rPr>
        <w:t>are</w:t>
      </w:r>
      <w:r w:rsidR="005214E3">
        <w:rPr>
          <w:color w:val="1F497D" w:themeColor="text2"/>
          <w:sz w:val="28"/>
          <w:szCs w:val="28"/>
        </w:rPr>
        <w:t xml:space="preserve"> going in general</w:t>
      </w:r>
      <w:r w:rsidR="000B0F68">
        <w:rPr>
          <w:color w:val="1F497D" w:themeColor="text2"/>
          <w:sz w:val="28"/>
          <w:szCs w:val="28"/>
        </w:rPr>
        <w:t xml:space="preserve"> in these classes</w:t>
      </w:r>
      <w:r w:rsidR="005214E3">
        <w:rPr>
          <w:color w:val="1F497D" w:themeColor="text2"/>
          <w:sz w:val="28"/>
          <w:szCs w:val="28"/>
        </w:rPr>
        <w:t xml:space="preserve">, but </w:t>
      </w:r>
      <w:r w:rsidR="00AD1F23">
        <w:rPr>
          <w:color w:val="1F497D" w:themeColor="text2"/>
          <w:sz w:val="28"/>
          <w:szCs w:val="28"/>
        </w:rPr>
        <w:t>particularly how</w:t>
      </w:r>
      <w:r w:rsidR="005214E3">
        <w:rPr>
          <w:color w:val="1F497D" w:themeColor="text2"/>
          <w:sz w:val="28"/>
          <w:szCs w:val="28"/>
        </w:rPr>
        <w:t xml:space="preserve"> project implementation</w:t>
      </w:r>
      <w:r w:rsidR="00AD1F23">
        <w:rPr>
          <w:color w:val="1F497D" w:themeColor="text2"/>
          <w:sz w:val="28"/>
          <w:szCs w:val="28"/>
        </w:rPr>
        <w:t xml:space="preserve"> is progressing</w:t>
      </w:r>
      <w:r w:rsidR="005214E3">
        <w:rPr>
          <w:color w:val="1F497D" w:themeColor="text2"/>
          <w:sz w:val="28"/>
          <w:szCs w:val="28"/>
        </w:rPr>
        <w:t xml:space="preserve"> </w:t>
      </w:r>
      <w:r w:rsidR="000B0F68">
        <w:rPr>
          <w:color w:val="1F497D" w:themeColor="text2"/>
          <w:sz w:val="28"/>
          <w:szCs w:val="28"/>
        </w:rPr>
        <w:t xml:space="preserve">during these </w:t>
      </w:r>
      <w:r w:rsidR="00EC264B">
        <w:rPr>
          <w:color w:val="1F497D" w:themeColor="text2"/>
          <w:sz w:val="28"/>
          <w:szCs w:val="28"/>
        </w:rPr>
        <w:t>challenging</w:t>
      </w:r>
      <w:r w:rsidR="000B0F68">
        <w:rPr>
          <w:color w:val="1F497D" w:themeColor="text2"/>
          <w:sz w:val="28"/>
          <w:szCs w:val="28"/>
        </w:rPr>
        <w:t xml:space="preserve"> times</w:t>
      </w:r>
      <w:r w:rsidR="00586E4B">
        <w:rPr>
          <w:color w:val="1F497D" w:themeColor="text2"/>
          <w:sz w:val="28"/>
          <w:szCs w:val="28"/>
        </w:rPr>
        <w:t xml:space="preserve">. </w:t>
      </w:r>
    </w:p>
    <w:p w:rsidR="00065850" w:rsidRDefault="00AC62AB" w:rsidP="0006585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Interview Schedule</w:t>
      </w:r>
      <w:r w:rsidR="00065850">
        <w:rPr>
          <w:sz w:val="28"/>
          <w:szCs w:val="28"/>
        </w:rPr>
        <w:t>:</w:t>
      </w:r>
    </w:p>
    <w:p w:rsidR="00065850" w:rsidRDefault="007F5732" w:rsidP="00DB5C0F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  <w:hyperlink r:id="rId11" w:history="1">
        <w:r w:rsidR="00DB5C0F" w:rsidRPr="00DB5C0F">
          <w:rPr>
            <w:rStyle w:val="Hyperlink"/>
            <w:sz w:val="28"/>
            <w:szCs w:val="28"/>
          </w:rPr>
          <w:t>Click here</w:t>
        </w:r>
      </w:hyperlink>
      <w:r w:rsidR="00DB5C0F">
        <w:rPr>
          <w:color w:val="1F497D" w:themeColor="text2"/>
          <w:sz w:val="28"/>
          <w:szCs w:val="28"/>
        </w:rPr>
        <w:t xml:space="preserve"> for a link to the interview schedule.</w:t>
      </w:r>
    </w:p>
    <w:p w:rsidR="00065850" w:rsidRPr="00065850" w:rsidRDefault="008E23F3" w:rsidP="0035705A">
      <w:pPr>
        <w:pStyle w:val="ListParagraph"/>
        <w:numPr>
          <w:ilvl w:val="0"/>
          <w:numId w:val="4"/>
        </w:numPr>
        <w:spacing w:line="360" w:lineRule="auto"/>
        <w:rPr>
          <w:color w:val="1F497D" w:themeColor="text2"/>
          <w:sz w:val="28"/>
          <w:szCs w:val="28"/>
        </w:rPr>
      </w:pPr>
      <w:r w:rsidRPr="00065850">
        <w:rPr>
          <w:sz w:val="28"/>
          <w:szCs w:val="28"/>
        </w:rPr>
        <w:t>Register</w:t>
      </w:r>
      <w:r w:rsidR="00FF7359">
        <w:rPr>
          <w:sz w:val="28"/>
          <w:szCs w:val="28"/>
        </w:rPr>
        <w:t>s</w:t>
      </w:r>
      <w:r w:rsidRPr="00065850">
        <w:rPr>
          <w:sz w:val="28"/>
          <w:szCs w:val="28"/>
        </w:rPr>
        <w:t xml:space="preserve"> with names</w:t>
      </w:r>
      <w:r w:rsidR="000569A5" w:rsidRPr="00065850">
        <w:rPr>
          <w:sz w:val="28"/>
          <w:szCs w:val="28"/>
        </w:rPr>
        <w:t xml:space="preserve"> including all officials</w:t>
      </w:r>
      <w:r w:rsidRPr="00065850">
        <w:rPr>
          <w:sz w:val="28"/>
          <w:szCs w:val="28"/>
        </w:rPr>
        <w:t>:</w:t>
      </w:r>
      <w:r w:rsidR="006A59D7" w:rsidRPr="00065850">
        <w:rPr>
          <w:sz w:val="28"/>
          <w:szCs w:val="28"/>
        </w:rPr>
        <w:t xml:space="preserve"> </w:t>
      </w:r>
    </w:p>
    <w:p w:rsidR="00512B1F" w:rsidRDefault="007F5732" w:rsidP="00065850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  <w:hyperlink r:id="rId12" w:history="1">
        <w:r w:rsidR="0035705A" w:rsidRPr="003354B5">
          <w:rPr>
            <w:rStyle w:val="Hyperlink"/>
            <w:sz w:val="28"/>
            <w:szCs w:val="28"/>
          </w:rPr>
          <w:t>Click here</w:t>
        </w:r>
      </w:hyperlink>
      <w:r w:rsidR="0035705A" w:rsidRPr="00065850">
        <w:rPr>
          <w:color w:val="1F497D" w:themeColor="text2"/>
          <w:sz w:val="28"/>
          <w:szCs w:val="28"/>
        </w:rPr>
        <w:t xml:space="preserve"> to access the</w:t>
      </w:r>
      <w:r w:rsidR="00512B1F" w:rsidRPr="00065850">
        <w:rPr>
          <w:color w:val="1F497D" w:themeColor="text2"/>
          <w:sz w:val="28"/>
          <w:szCs w:val="28"/>
        </w:rPr>
        <w:t xml:space="preserve"> GOOGLE SHEET</w:t>
      </w:r>
      <w:r w:rsidR="00065850">
        <w:rPr>
          <w:color w:val="1F497D" w:themeColor="text2"/>
          <w:sz w:val="28"/>
          <w:szCs w:val="28"/>
        </w:rPr>
        <w:t xml:space="preserve"> for JTG</w:t>
      </w:r>
    </w:p>
    <w:p w:rsidR="00065850" w:rsidRDefault="007F5732" w:rsidP="00065850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  <w:hyperlink r:id="rId13" w:history="1">
        <w:r w:rsidR="00065850" w:rsidRPr="003354B5">
          <w:rPr>
            <w:rStyle w:val="Hyperlink"/>
            <w:sz w:val="28"/>
            <w:szCs w:val="28"/>
          </w:rPr>
          <w:t>Click here</w:t>
        </w:r>
      </w:hyperlink>
      <w:r w:rsidR="00065850" w:rsidRPr="00065850">
        <w:rPr>
          <w:color w:val="1F497D" w:themeColor="text2"/>
          <w:sz w:val="28"/>
          <w:szCs w:val="28"/>
        </w:rPr>
        <w:t xml:space="preserve"> to access the GOOGLE SHEET</w:t>
      </w:r>
      <w:r w:rsidR="00065850">
        <w:rPr>
          <w:color w:val="1F497D" w:themeColor="text2"/>
          <w:sz w:val="28"/>
          <w:szCs w:val="28"/>
        </w:rPr>
        <w:t xml:space="preserve"> for PKS</w:t>
      </w:r>
    </w:p>
    <w:p w:rsidR="00586E4B" w:rsidRDefault="00586E4B" w:rsidP="00065850">
      <w:pPr>
        <w:pStyle w:val="ListParagraph"/>
        <w:spacing w:line="360" w:lineRule="auto"/>
        <w:rPr>
          <w:color w:val="1F497D" w:themeColor="text2"/>
          <w:sz w:val="28"/>
          <w:szCs w:val="28"/>
        </w:rPr>
      </w:pPr>
    </w:p>
    <w:p w:rsidR="00512B1F" w:rsidRDefault="0035705A" w:rsidP="00512B1F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Attendance</w:t>
      </w:r>
      <w:r w:rsidR="00512B1F">
        <w:rPr>
          <w:sz w:val="28"/>
          <w:szCs w:val="28"/>
        </w:rPr>
        <w:t xml:space="preserve"> Statistics</w:t>
      </w:r>
      <w:r>
        <w:rPr>
          <w:sz w:val="28"/>
          <w:szCs w:val="28"/>
        </w:rPr>
        <w:t>:</w:t>
      </w:r>
    </w:p>
    <w:tbl>
      <w:tblPr>
        <w:tblStyle w:val="TableGrid"/>
        <w:tblW w:w="8744" w:type="dxa"/>
        <w:tblInd w:w="720" w:type="dxa"/>
        <w:tblLook w:val="04A0" w:firstRow="1" w:lastRow="0" w:firstColumn="1" w:lastColumn="0" w:noHBand="0" w:noVBand="1"/>
      </w:tblPr>
      <w:tblGrid>
        <w:gridCol w:w="1220"/>
        <w:gridCol w:w="2421"/>
        <w:gridCol w:w="2551"/>
        <w:gridCol w:w="2552"/>
      </w:tblGrid>
      <w:tr w:rsidR="006173B1" w:rsidRPr="003D029F" w:rsidTr="006173B1">
        <w:tc>
          <w:tcPr>
            <w:tcW w:w="1220" w:type="dxa"/>
            <w:shd w:val="clear" w:color="auto" w:fill="D9D9D9" w:themeFill="background1" w:themeFillShade="D9"/>
          </w:tcPr>
          <w:p w:rsidR="006173B1" w:rsidRPr="003D029F" w:rsidRDefault="006173B1" w:rsidP="00795C37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 xml:space="preserve">PKS Clusters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</w:t>
            </w:r>
            <w:r w:rsidR="00AD1F2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teachers contacted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teachers not contacted</w:t>
            </w:r>
          </w:p>
        </w:tc>
      </w:tr>
      <w:tr w:rsidR="006173B1" w:rsidRPr="003D029F" w:rsidTr="006173B1">
        <w:tc>
          <w:tcPr>
            <w:tcW w:w="1220" w:type="dxa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6173B1" w:rsidRPr="003D029F" w:rsidRDefault="001F1E2F" w:rsidP="004C6A3E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173B1" w:rsidRPr="003D029F" w:rsidRDefault="001F1E2F" w:rsidP="009F2194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173B1" w:rsidRPr="003D029F" w:rsidRDefault="001F1E2F" w:rsidP="009F2194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173B1" w:rsidRPr="003D029F" w:rsidTr="006173B1">
        <w:tc>
          <w:tcPr>
            <w:tcW w:w="1220" w:type="dxa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6173B1" w:rsidRPr="003D029F" w:rsidRDefault="001F1E2F" w:rsidP="009F2194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6173B1" w:rsidRPr="003D029F" w:rsidRDefault="00245565" w:rsidP="009F2194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bookmarkStart w:id="0" w:name="_GoBack"/>
            <w:bookmarkEnd w:id="0"/>
            <w:r w:rsidR="00BA2738">
              <w:rPr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552" w:type="dxa"/>
          </w:tcPr>
          <w:p w:rsidR="006173B1" w:rsidRPr="003D029F" w:rsidRDefault="00B824C9" w:rsidP="00512B1F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?</w:t>
            </w:r>
          </w:p>
        </w:tc>
      </w:tr>
      <w:tr w:rsidR="006173B1" w:rsidRPr="003D029F" w:rsidTr="006173B1">
        <w:tc>
          <w:tcPr>
            <w:tcW w:w="1220" w:type="dxa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6173B1" w:rsidRPr="003D029F" w:rsidRDefault="001F1E2F" w:rsidP="004C6A3E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173B1" w:rsidRPr="003D029F" w:rsidRDefault="001F1E2F" w:rsidP="009F2194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173B1" w:rsidRPr="003D029F" w:rsidRDefault="001F1E2F" w:rsidP="00512B1F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6173B1" w:rsidRPr="003D029F" w:rsidTr="006173B1">
        <w:tc>
          <w:tcPr>
            <w:tcW w:w="1220" w:type="dxa"/>
            <w:shd w:val="clear" w:color="auto" w:fill="BFBFBF" w:themeFill="background1" w:themeFillShade="BF"/>
          </w:tcPr>
          <w:p w:rsidR="006173B1" w:rsidRPr="003D029F" w:rsidRDefault="006173B1" w:rsidP="00512B1F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:rsidR="006173B1" w:rsidRPr="003D029F" w:rsidRDefault="001F1E2F" w:rsidP="00512B1F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173B1" w:rsidRPr="003D029F" w:rsidRDefault="001F1E2F" w:rsidP="00E553B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173B1" w:rsidRPr="003D029F" w:rsidRDefault="00B824C9" w:rsidP="00B824C9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</w:tbl>
    <w:p w:rsidR="006A084C" w:rsidRPr="007F42B1" w:rsidRDefault="007F42B1" w:rsidP="004C6A3E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7F42B1">
        <w:rPr>
          <w:i/>
          <w:iCs/>
        </w:rPr>
        <w:t xml:space="preserve">*The district official </w:t>
      </w:r>
      <w:r w:rsidR="00F14BEA">
        <w:rPr>
          <w:i/>
          <w:iCs/>
        </w:rPr>
        <w:t xml:space="preserve">was </w:t>
      </w:r>
      <w:r w:rsidR="004C6A3E">
        <w:rPr>
          <w:i/>
          <w:iCs/>
        </w:rPr>
        <w:t>present at one of the</w:t>
      </w:r>
      <w:r w:rsidR="007F1286">
        <w:rPr>
          <w:i/>
          <w:iCs/>
        </w:rPr>
        <w:t xml:space="preserve"> three</w:t>
      </w:r>
      <w:r w:rsidRPr="007F42B1">
        <w:rPr>
          <w:i/>
          <w:iCs/>
        </w:rPr>
        <w:t xml:space="preserve"> cluster</w:t>
      </w:r>
      <w:r w:rsidR="004C6A3E">
        <w:rPr>
          <w:i/>
          <w:iCs/>
        </w:rPr>
        <w:t xml:space="preserve"> sessions</w:t>
      </w:r>
      <w:r w:rsidRPr="007F42B1">
        <w:rPr>
          <w:i/>
          <w:iCs/>
        </w:rPr>
        <w:t>.</w:t>
      </w:r>
    </w:p>
    <w:tbl>
      <w:tblPr>
        <w:tblStyle w:val="TableGrid"/>
        <w:tblW w:w="8744" w:type="dxa"/>
        <w:tblInd w:w="720" w:type="dxa"/>
        <w:tblLook w:val="04A0" w:firstRow="1" w:lastRow="0" w:firstColumn="1" w:lastColumn="0" w:noHBand="0" w:noVBand="1"/>
      </w:tblPr>
      <w:tblGrid>
        <w:gridCol w:w="1220"/>
        <w:gridCol w:w="2421"/>
        <w:gridCol w:w="2551"/>
        <w:gridCol w:w="2552"/>
      </w:tblGrid>
      <w:tr w:rsidR="006173B1" w:rsidRPr="003D029F" w:rsidTr="002631BD">
        <w:tc>
          <w:tcPr>
            <w:tcW w:w="1220" w:type="dxa"/>
            <w:shd w:val="clear" w:color="auto" w:fill="D9D9D9" w:themeFill="background1" w:themeFillShade="D9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 xml:space="preserve">JTG Clusters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</w:t>
            </w:r>
            <w:r w:rsidR="00B824C9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teachers contacted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3D029F">
              <w:rPr>
                <w:b/>
                <w:bCs/>
                <w:sz w:val="24"/>
                <w:szCs w:val="24"/>
              </w:rPr>
              <w:t>Number of teachers not contacted</w:t>
            </w:r>
          </w:p>
        </w:tc>
      </w:tr>
      <w:tr w:rsidR="006173B1" w:rsidRPr="003D029F" w:rsidTr="002631BD">
        <w:tc>
          <w:tcPr>
            <w:tcW w:w="1220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6173B1" w:rsidRPr="003D029F" w:rsidTr="002631BD">
        <w:tc>
          <w:tcPr>
            <w:tcW w:w="1220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6173B1" w:rsidRPr="003D029F" w:rsidTr="002631BD">
        <w:tc>
          <w:tcPr>
            <w:tcW w:w="1220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3D029F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6173B1" w:rsidRPr="003D029F" w:rsidTr="002631BD">
        <w:tc>
          <w:tcPr>
            <w:tcW w:w="1220" w:type="dxa"/>
            <w:shd w:val="clear" w:color="auto" w:fill="BFBFBF" w:themeFill="background1" w:themeFillShade="BF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:rsidR="006173B1" w:rsidRPr="003D029F" w:rsidRDefault="006173B1" w:rsidP="00B81E7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B81E74" w:rsidRPr="003D029F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173B1" w:rsidRPr="003D029F" w:rsidRDefault="006173B1" w:rsidP="002631B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173B1" w:rsidRPr="003D029F" w:rsidRDefault="001F1E2F" w:rsidP="002631B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029F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</w:tbl>
    <w:p w:rsidR="006A084C" w:rsidRDefault="009E1153" w:rsidP="007F1286">
      <w:pPr>
        <w:pStyle w:val="ListParagraph"/>
        <w:spacing w:line="360" w:lineRule="auto"/>
        <w:rPr>
          <w:i/>
          <w:iCs/>
        </w:rPr>
      </w:pPr>
      <w:r w:rsidRPr="009E1153">
        <w:rPr>
          <w:i/>
          <w:iCs/>
        </w:rPr>
        <w:t>*</w:t>
      </w:r>
      <w:r>
        <w:rPr>
          <w:i/>
          <w:iCs/>
        </w:rPr>
        <w:t>Both of t</w:t>
      </w:r>
      <w:r w:rsidRPr="009E1153">
        <w:rPr>
          <w:i/>
          <w:iCs/>
        </w:rPr>
        <w:t xml:space="preserve">he district officials were present at </w:t>
      </w:r>
      <w:r w:rsidR="004C6A3E">
        <w:rPr>
          <w:i/>
          <w:iCs/>
        </w:rPr>
        <w:t xml:space="preserve">all three </w:t>
      </w:r>
      <w:r w:rsidRPr="009E1153">
        <w:rPr>
          <w:i/>
          <w:iCs/>
        </w:rPr>
        <w:t xml:space="preserve">cluster </w:t>
      </w:r>
      <w:r w:rsidR="007F1286">
        <w:rPr>
          <w:i/>
          <w:iCs/>
        </w:rPr>
        <w:t>session</w:t>
      </w:r>
      <w:r w:rsidRPr="009E1153">
        <w:rPr>
          <w:i/>
          <w:iCs/>
        </w:rPr>
        <w:t>s.</w:t>
      </w:r>
    </w:p>
    <w:p w:rsidR="003D029F" w:rsidRDefault="003D029F" w:rsidP="007F1286">
      <w:pPr>
        <w:pStyle w:val="ListParagraph"/>
        <w:spacing w:line="360" w:lineRule="auto"/>
        <w:rPr>
          <w:i/>
          <w:iCs/>
        </w:rPr>
      </w:pPr>
    </w:p>
    <w:p w:rsidR="007646D3" w:rsidRDefault="007646D3" w:rsidP="007646D3">
      <w:pPr>
        <w:pStyle w:val="ListParagraph"/>
        <w:numPr>
          <w:ilvl w:val="0"/>
          <w:numId w:val="4"/>
        </w:numPr>
        <w:spacing w:line="360" w:lineRule="auto"/>
        <w:rPr>
          <w:i/>
          <w:iCs/>
          <w:sz w:val="28"/>
          <w:szCs w:val="28"/>
        </w:rPr>
      </w:pPr>
      <w:r w:rsidRPr="007646D3">
        <w:rPr>
          <w:i/>
          <w:iCs/>
          <w:sz w:val="28"/>
          <w:szCs w:val="28"/>
        </w:rPr>
        <w:t>Summary of findings from teacher discussions</w:t>
      </w:r>
    </w:p>
    <w:p w:rsidR="00B15E8A" w:rsidRPr="00142780" w:rsidRDefault="007646D3" w:rsidP="007646D3">
      <w:pPr>
        <w:pStyle w:val="ListParagraph"/>
        <w:spacing w:line="360" w:lineRule="auto"/>
        <w:rPr>
          <w:sz w:val="28"/>
          <w:szCs w:val="28"/>
        </w:rPr>
      </w:pPr>
      <w:proofErr w:type="spellStart"/>
      <w:r w:rsidRPr="00142780">
        <w:rPr>
          <w:sz w:val="28"/>
          <w:szCs w:val="28"/>
        </w:rPr>
        <w:t>i</w:t>
      </w:r>
      <w:proofErr w:type="spellEnd"/>
      <w:r w:rsidRPr="00142780">
        <w:rPr>
          <w:sz w:val="28"/>
          <w:szCs w:val="28"/>
        </w:rPr>
        <w:t xml:space="preserve">) </w:t>
      </w:r>
      <w:r w:rsidR="00B15E8A" w:rsidRPr="00142780">
        <w:rPr>
          <w:sz w:val="28"/>
          <w:szCs w:val="28"/>
        </w:rPr>
        <w:t>How many BC groups do you have in your class?</w:t>
      </w:r>
    </w:p>
    <w:p w:rsidR="00B15E8A" w:rsidRDefault="00961DC4" w:rsidP="007646D3">
      <w:pPr>
        <w:pStyle w:val="ListParagraph"/>
        <w:spacing w:line="360" w:lineRule="auto"/>
        <w:jc w:val="center"/>
        <w:rPr>
          <w:i/>
          <w:iCs/>
        </w:rPr>
      </w:pPr>
      <w:r>
        <w:rPr>
          <w:noProof/>
          <w:lang w:eastAsia="en-ZA" w:bidi="he-IL"/>
        </w:rPr>
        <w:drawing>
          <wp:inline distT="0" distB="0" distL="0" distR="0" wp14:anchorId="4BF80467" wp14:editId="65079175">
            <wp:extent cx="3996267" cy="3064933"/>
            <wp:effectExtent l="0" t="0" r="23495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46D3" w:rsidRPr="007646D3" w:rsidRDefault="007646D3" w:rsidP="003D029F">
      <w:pPr>
        <w:pStyle w:val="ListParagraph"/>
        <w:spacing w:line="360" w:lineRule="auto"/>
        <w:rPr>
          <w:sz w:val="28"/>
          <w:szCs w:val="28"/>
        </w:rPr>
      </w:pPr>
      <w:r w:rsidRPr="007646D3">
        <w:rPr>
          <w:sz w:val="28"/>
          <w:szCs w:val="28"/>
        </w:rPr>
        <w:lastRenderedPageBreak/>
        <w:t>The majority</w:t>
      </w:r>
      <w:r w:rsidR="00B81E74">
        <w:rPr>
          <w:sz w:val="28"/>
          <w:szCs w:val="28"/>
        </w:rPr>
        <w:t xml:space="preserve"> (8</w:t>
      </w:r>
      <w:r w:rsidR="003D029F">
        <w:rPr>
          <w:sz w:val="28"/>
          <w:szCs w:val="28"/>
        </w:rPr>
        <w:t>1</w:t>
      </w:r>
      <w:r w:rsidR="00B81E74">
        <w:rPr>
          <w:sz w:val="28"/>
          <w:szCs w:val="28"/>
        </w:rPr>
        <w:t>%)</w:t>
      </w:r>
      <w:r w:rsidRPr="007646D3">
        <w:rPr>
          <w:sz w:val="28"/>
          <w:szCs w:val="28"/>
        </w:rPr>
        <w:t xml:space="preserve"> of teachers from both districts </w:t>
      </w:r>
      <w:r w:rsidR="00B81E74">
        <w:rPr>
          <w:sz w:val="28"/>
          <w:szCs w:val="28"/>
        </w:rPr>
        <w:t xml:space="preserve">had </w:t>
      </w:r>
      <w:r w:rsidRPr="007646D3">
        <w:rPr>
          <w:sz w:val="28"/>
          <w:szCs w:val="28"/>
        </w:rPr>
        <w:t>on average</w:t>
      </w:r>
      <w:r>
        <w:rPr>
          <w:sz w:val="28"/>
          <w:szCs w:val="28"/>
        </w:rPr>
        <w:t xml:space="preserve"> had</w:t>
      </w:r>
      <w:r w:rsidRPr="007646D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BC1F2D">
        <w:rPr>
          <w:sz w:val="28"/>
          <w:szCs w:val="28"/>
        </w:rPr>
        <w:t xml:space="preserve">or more </w:t>
      </w:r>
      <w:r>
        <w:rPr>
          <w:sz w:val="28"/>
          <w:szCs w:val="28"/>
        </w:rPr>
        <w:t>BC</w:t>
      </w:r>
      <w:r w:rsidRPr="007646D3">
        <w:rPr>
          <w:sz w:val="28"/>
          <w:szCs w:val="28"/>
        </w:rPr>
        <w:t xml:space="preserve"> groups in their class</w:t>
      </w:r>
      <w:r w:rsidR="00CD4072">
        <w:rPr>
          <w:sz w:val="28"/>
          <w:szCs w:val="28"/>
        </w:rPr>
        <w:t>es</w:t>
      </w:r>
      <w:r w:rsidRPr="007646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C1F2D">
        <w:rPr>
          <w:sz w:val="28"/>
          <w:szCs w:val="28"/>
        </w:rPr>
        <w:t>This does seem to indicate that the majority of teachers are working with</w:t>
      </w:r>
      <w:r w:rsidR="003D029F">
        <w:rPr>
          <w:sz w:val="28"/>
          <w:szCs w:val="28"/>
        </w:rPr>
        <w:t xml:space="preserve"> multiple</w:t>
      </w:r>
      <w:r w:rsidR="00BC1F2D">
        <w:rPr>
          <w:sz w:val="28"/>
          <w:szCs w:val="28"/>
        </w:rPr>
        <w:t xml:space="preserve"> small</w:t>
      </w:r>
      <w:r w:rsidR="00030ABD">
        <w:rPr>
          <w:sz w:val="28"/>
          <w:szCs w:val="28"/>
        </w:rPr>
        <w:t xml:space="preserve"> </w:t>
      </w:r>
      <w:r w:rsidR="003D029F">
        <w:rPr>
          <w:sz w:val="28"/>
          <w:szCs w:val="28"/>
        </w:rPr>
        <w:t>learner</w:t>
      </w:r>
      <w:r w:rsidR="00BC1F2D">
        <w:rPr>
          <w:sz w:val="28"/>
          <w:szCs w:val="28"/>
        </w:rPr>
        <w:t xml:space="preserve"> group</w:t>
      </w:r>
      <w:r w:rsidR="00B81E74">
        <w:rPr>
          <w:sz w:val="28"/>
          <w:szCs w:val="28"/>
        </w:rPr>
        <w:t>ings</w:t>
      </w:r>
      <w:r w:rsidR="00BC1F2D">
        <w:rPr>
          <w:sz w:val="28"/>
          <w:szCs w:val="28"/>
        </w:rPr>
        <w:t xml:space="preserve"> inside their classes.</w:t>
      </w:r>
    </w:p>
    <w:p w:rsidR="00B15E8A" w:rsidRDefault="00B15E8A" w:rsidP="009E1153">
      <w:pPr>
        <w:pStyle w:val="ListParagraph"/>
        <w:spacing w:line="360" w:lineRule="auto"/>
        <w:rPr>
          <w:i/>
          <w:iCs/>
        </w:rPr>
      </w:pPr>
    </w:p>
    <w:p w:rsidR="00B15E8A" w:rsidRPr="00142780" w:rsidRDefault="00BC1F2D" w:rsidP="009E1153">
      <w:pPr>
        <w:pStyle w:val="ListParagraph"/>
        <w:spacing w:line="360" w:lineRule="auto"/>
        <w:rPr>
          <w:sz w:val="28"/>
          <w:szCs w:val="28"/>
        </w:rPr>
      </w:pPr>
      <w:r w:rsidRPr="00142780">
        <w:rPr>
          <w:sz w:val="28"/>
          <w:szCs w:val="28"/>
        </w:rPr>
        <w:t>ii) How many colour</w:t>
      </w:r>
      <w:r w:rsidR="00142780">
        <w:rPr>
          <w:sz w:val="28"/>
          <w:szCs w:val="28"/>
        </w:rPr>
        <w:t>s</w:t>
      </w:r>
      <w:r w:rsidRPr="00142780">
        <w:rPr>
          <w:sz w:val="28"/>
          <w:szCs w:val="28"/>
        </w:rPr>
        <w:t xml:space="preserve"> and shapes have you mediated?</w:t>
      </w:r>
    </w:p>
    <w:p w:rsidR="00B15E8A" w:rsidRDefault="00BC1F2D" w:rsidP="009E1153">
      <w:pPr>
        <w:pStyle w:val="ListParagraph"/>
        <w:spacing w:line="360" w:lineRule="auto"/>
        <w:rPr>
          <w:i/>
          <w:iCs/>
        </w:rPr>
      </w:pPr>
      <w:r>
        <w:rPr>
          <w:noProof/>
          <w:lang w:eastAsia="en-ZA" w:bidi="he-IL"/>
        </w:rPr>
        <w:drawing>
          <wp:inline distT="0" distB="0" distL="0" distR="0" wp14:anchorId="2D658B17" wp14:editId="2D088A2F">
            <wp:extent cx="4460033" cy="2827176"/>
            <wp:effectExtent l="0" t="0" r="1714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5E8A" w:rsidRPr="00685D6F" w:rsidRDefault="00685D6F" w:rsidP="009E1153">
      <w:pPr>
        <w:pStyle w:val="ListParagraph"/>
        <w:spacing w:line="360" w:lineRule="auto"/>
        <w:rPr>
          <w:i/>
          <w:iCs/>
          <w:sz w:val="28"/>
          <w:szCs w:val="28"/>
        </w:rPr>
      </w:pPr>
      <w:r w:rsidRPr="00685D6F">
        <w:rPr>
          <w:i/>
          <w:iCs/>
          <w:sz w:val="28"/>
          <w:szCs w:val="28"/>
        </w:rPr>
        <w:t>81% of the teachers had mediated 4 or more colours since the start of the</w:t>
      </w:r>
      <w:r w:rsidR="006073B4">
        <w:rPr>
          <w:i/>
          <w:iCs/>
          <w:sz w:val="28"/>
          <w:szCs w:val="28"/>
        </w:rPr>
        <w:t xml:space="preserve"> project this</w:t>
      </w:r>
      <w:r w:rsidRPr="00685D6F">
        <w:rPr>
          <w:i/>
          <w:iCs/>
          <w:sz w:val="28"/>
          <w:szCs w:val="28"/>
        </w:rPr>
        <w:t xml:space="preserve"> year.</w:t>
      </w:r>
    </w:p>
    <w:p w:rsidR="00B15E8A" w:rsidRDefault="00685D6F" w:rsidP="009E1153">
      <w:pPr>
        <w:pStyle w:val="ListParagraph"/>
        <w:spacing w:line="360" w:lineRule="auto"/>
        <w:rPr>
          <w:i/>
          <w:iCs/>
        </w:rPr>
      </w:pPr>
      <w:r>
        <w:rPr>
          <w:noProof/>
          <w:lang w:eastAsia="en-ZA" w:bidi="he-IL"/>
        </w:rPr>
        <w:drawing>
          <wp:inline distT="0" distB="0" distL="0" distR="0" wp14:anchorId="5A98C356" wp14:editId="2DE3E0D9">
            <wp:extent cx="4544008" cy="2836506"/>
            <wp:effectExtent l="0" t="0" r="9525" b="2159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5E8A" w:rsidRPr="00685D6F" w:rsidRDefault="00685D6F" w:rsidP="006073B4">
      <w:pPr>
        <w:pStyle w:val="ListParagraph"/>
        <w:spacing w:line="360" w:lineRule="auto"/>
        <w:jc w:val="both"/>
        <w:rPr>
          <w:i/>
          <w:iCs/>
          <w:sz w:val="28"/>
          <w:szCs w:val="28"/>
        </w:rPr>
      </w:pPr>
      <w:r w:rsidRPr="00685D6F">
        <w:rPr>
          <w:i/>
          <w:iCs/>
          <w:sz w:val="28"/>
          <w:szCs w:val="28"/>
        </w:rPr>
        <w:lastRenderedPageBreak/>
        <w:t>47% of the teachers had mediated 4 or more shapes.</w:t>
      </w:r>
      <w:r>
        <w:rPr>
          <w:i/>
          <w:iCs/>
          <w:sz w:val="28"/>
          <w:szCs w:val="28"/>
        </w:rPr>
        <w:t xml:space="preserve">  </w:t>
      </w:r>
      <w:r w:rsidR="00CD4072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 xml:space="preserve">t should </w:t>
      </w:r>
      <w:r w:rsidR="00CD4072">
        <w:rPr>
          <w:i/>
          <w:iCs/>
          <w:sz w:val="28"/>
          <w:szCs w:val="28"/>
        </w:rPr>
        <w:t xml:space="preserve">however </w:t>
      </w:r>
      <w:r>
        <w:rPr>
          <w:i/>
          <w:iCs/>
          <w:sz w:val="28"/>
          <w:szCs w:val="28"/>
        </w:rPr>
        <w:t>be noted that the</w:t>
      </w:r>
      <w:r w:rsidR="00B81E74">
        <w:rPr>
          <w:i/>
          <w:iCs/>
          <w:sz w:val="28"/>
          <w:szCs w:val="28"/>
        </w:rPr>
        <w:t xml:space="preserve"> discussions</w:t>
      </w:r>
      <w:r w:rsidR="001C20EA">
        <w:rPr>
          <w:i/>
          <w:iCs/>
          <w:sz w:val="28"/>
          <w:szCs w:val="28"/>
        </w:rPr>
        <w:t xml:space="preserve"> with the teachers</w:t>
      </w:r>
      <w:r>
        <w:rPr>
          <w:i/>
          <w:iCs/>
          <w:sz w:val="28"/>
          <w:szCs w:val="28"/>
        </w:rPr>
        <w:t xml:space="preserve"> </w:t>
      </w:r>
      <w:r w:rsidR="00CD4072">
        <w:rPr>
          <w:i/>
          <w:iCs/>
          <w:sz w:val="28"/>
          <w:szCs w:val="28"/>
        </w:rPr>
        <w:t>were</w:t>
      </w:r>
      <w:r>
        <w:rPr>
          <w:i/>
          <w:iCs/>
          <w:sz w:val="28"/>
          <w:szCs w:val="28"/>
        </w:rPr>
        <w:t xml:space="preserve"> concluded </w:t>
      </w:r>
      <w:r w:rsidR="00B81E74">
        <w:rPr>
          <w:i/>
          <w:iCs/>
          <w:sz w:val="28"/>
          <w:szCs w:val="28"/>
        </w:rPr>
        <w:t>several</w:t>
      </w:r>
      <w:r>
        <w:rPr>
          <w:i/>
          <w:iCs/>
          <w:sz w:val="28"/>
          <w:szCs w:val="28"/>
        </w:rPr>
        <w:t xml:space="preserve"> weeks before the</w:t>
      </w:r>
      <w:r w:rsidR="00B81E74">
        <w:rPr>
          <w:i/>
          <w:iCs/>
          <w:sz w:val="28"/>
          <w:szCs w:val="28"/>
        </w:rPr>
        <w:t>y were requ</w:t>
      </w:r>
      <w:r w:rsidR="00CD4072">
        <w:rPr>
          <w:i/>
          <w:iCs/>
          <w:sz w:val="28"/>
          <w:szCs w:val="28"/>
        </w:rPr>
        <w:t>ired</w:t>
      </w:r>
      <w:r w:rsidR="00B81E74">
        <w:rPr>
          <w:i/>
          <w:iCs/>
          <w:sz w:val="28"/>
          <w:szCs w:val="28"/>
        </w:rPr>
        <w:t xml:space="preserve"> to start with the </w:t>
      </w:r>
      <w:r w:rsidR="00CD4072">
        <w:rPr>
          <w:i/>
          <w:iCs/>
          <w:sz w:val="28"/>
          <w:szCs w:val="28"/>
        </w:rPr>
        <w:t>following</w:t>
      </w:r>
      <w:r w:rsidR="00B81E74">
        <w:rPr>
          <w:i/>
          <w:iCs/>
          <w:sz w:val="28"/>
          <w:szCs w:val="28"/>
        </w:rPr>
        <w:t xml:space="preserve"> conceptual domain</w:t>
      </w:r>
      <w:r w:rsidR="00CD4072">
        <w:rPr>
          <w:i/>
          <w:iCs/>
          <w:sz w:val="28"/>
          <w:szCs w:val="28"/>
        </w:rPr>
        <w:t xml:space="preserve"> (viz: size)</w:t>
      </w:r>
      <w:r>
        <w:rPr>
          <w:i/>
          <w:iCs/>
          <w:sz w:val="28"/>
          <w:szCs w:val="28"/>
        </w:rPr>
        <w:t>.</w:t>
      </w:r>
    </w:p>
    <w:p w:rsidR="00685D6F" w:rsidRDefault="00685D6F" w:rsidP="009E1153">
      <w:pPr>
        <w:pStyle w:val="ListParagraph"/>
        <w:spacing w:line="360" w:lineRule="auto"/>
        <w:rPr>
          <w:i/>
          <w:iCs/>
        </w:rPr>
      </w:pPr>
    </w:p>
    <w:p w:rsidR="00685D6F" w:rsidRPr="00142780" w:rsidRDefault="001C20EA" w:rsidP="009E1153">
      <w:pPr>
        <w:pStyle w:val="ListParagraph"/>
        <w:spacing w:line="360" w:lineRule="auto"/>
        <w:rPr>
          <w:sz w:val="28"/>
          <w:szCs w:val="28"/>
        </w:rPr>
      </w:pPr>
      <w:r w:rsidRPr="00142780">
        <w:rPr>
          <w:sz w:val="28"/>
          <w:szCs w:val="28"/>
        </w:rPr>
        <w:t>iii) How confident do you feel about the BCP?</w:t>
      </w:r>
    </w:p>
    <w:p w:rsidR="001C20EA" w:rsidRDefault="001C20EA" w:rsidP="009E1153">
      <w:pPr>
        <w:pStyle w:val="ListParagraph"/>
        <w:spacing w:line="360" w:lineRule="auto"/>
        <w:rPr>
          <w:i/>
          <w:iCs/>
        </w:rPr>
      </w:pPr>
      <w:r>
        <w:rPr>
          <w:noProof/>
          <w:lang w:eastAsia="en-ZA" w:bidi="he-IL"/>
        </w:rPr>
        <w:drawing>
          <wp:inline distT="0" distB="0" distL="0" distR="0" wp14:anchorId="058CDD97" wp14:editId="72AB1D3D">
            <wp:extent cx="4441371" cy="2631232"/>
            <wp:effectExtent l="0" t="0" r="16510" b="1714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C20EA" w:rsidRPr="00586E4B" w:rsidRDefault="001C20EA" w:rsidP="00142780">
      <w:pPr>
        <w:pStyle w:val="ListParagraph"/>
        <w:spacing w:line="360" w:lineRule="auto"/>
        <w:jc w:val="both"/>
        <w:rPr>
          <w:sz w:val="28"/>
          <w:szCs w:val="28"/>
        </w:rPr>
      </w:pPr>
      <w:r w:rsidRPr="00586E4B">
        <w:rPr>
          <w:sz w:val="28"/>
          <w:szCs w:val="28"/>
        </w:rPr>
        <w:t xml:space="preserve">91% of teachers indicated that they felt either confident or highly confident about the BCP, while only 9% of the teachers said that they were </w:t>
      </w:r>
      <w:r w:rsidR="00586E4B" w:rsidRPr="00586E4B">
        <w:rPr>
          <w:sz w:val="28"/>
          <w:szCs w:val="28"/>
        </w:rPr>
        <w:t>neither confident nor unconfident about the programme</w:t>
      </w:r>
      <w:r w:rsidRPr="00586E4B">
        <w:rPr>
          <w:sz w:val="28"/>
          <w:szCs w:val="28"/>
        </w:rPr>
        <w:t>.</w:t>
      </w:r>
    </w:p>
    <w:p w:rsidR="00142780" w:rsidRDefault="00142780" w:rsidP="00867E24">
      <w:pPr>
        <w:pStyle w:val="ListParagraph"/>
        <w:spacing w:line="360" w:lineRule="auto"/>
        <w:rPr>
          <w:sz w:val="28"/>
          <w:szCs w:val="28"/>
        </w:rPr>
      </w:pPr>
    </w:p>
    <w:p w:rsidR="00867E24" w:rsidRPr="00142780" w:rsidRDefault="00867E24" w:rsidP="00867E24">
      <w:pPr>
        <w:pStyle w:val="ListParagraph"/>
        <w:spacing w:line="360" w:lineRule="auto"/>
        <w:rPr>
          <w:sz w:val="28"/>
          <w:szCs w:val="28"/>
        </w:rPr>
      </w:pPr>
      <w:proofErr w:type="gramStart"/>
      <w:r w:rsidRPr="00142780">
        <w:rPr>
          <w:sz w:val="28"/>
          <w:szCs w:val="28"/>
        </w:rPr>
        <w:t>iv) How</w:t>
      </w:r>
      <w:proofErr w:type="gramEnd"/>
      <w:r w:rsidRPr="00142780">
        <w:rPr>
          <w:sz w:val="28"/>
          <w:szCs w:val="28"/>
        </w:rPr>
        <w:t xml:space="preserve"> motivated are you to run the BCP?</w:t>
      </w:r>
    </w:p>
    <w:p w:rsidR="00867E24" w:rsidRDefault="00867E24" w:rsidP="001C20EA">
      <w:pPr>
        <w:pStyle w:val="ListParagraph"/>
        <w:spacing w:line="360" w:lineRule="auto"/>
        <w:rPr>
          <w:i/>
          <w:iCs/>
          <w:sz w:val="28"/>
          <w:szCs w:val="28"/>
        </w:rPr>
      </w:pPr>
      <w:r>
        <w:rPr>
          <w:noProof/>
          <w:lang w:eastAsia="en-ZA" w:bidi="he-IL"/>
        </w:rPr>
        <w:drawing>
          <wp:inline distT="0" distB="0" distL="0" distR="0" wp14:anchorId="005F986D" wp14:editId="6E6731EF">
            <wp:extent cx="4441371" cy="2509934"/>
            <wp:effectExtent l="0" t="0" r="16510" b="241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67E24" w:rsidRPr="00586E4B" w:rsidRDefault="00867E24" w:rsidP="006073B4">
      <w:pPr>
        <w:pStyle w:val="ListParagraph"/>
        <w:spacing w:line="360" w:lineRule="auto"/>
        <w:rPr>
          <w:sz w:val="28"/>
          <w:szCs w:val="28"/>
        </w:rPr>
      </w:pPr>
      <w:r w:rsidRPr="00586E4B">
        <w:rPr>
          <w:sz w:val="28"/>
          <w:szCs w:val="28"/>
        </w:rPr>
        <w:lastRenderedPageBreak/>
        <w:t xml:space="preserve">84% of the teachers felt either </w:t>
      </w:r>
      <w:r w:rsidRPr="00586E4B">
        <w:rPr>
          <w:i/>
          <w:iCs/>
          <w:sz w:val="28"/>
          <w:szCs w:val="28"/>
        </w:rPr>
        <w:t>motivated o</w:t>
      </w:r>
      <w:r w:rsidR="009C7100">
        <w:rPr>
          <w:i/>
          <w:iCs/>
          <w:sz w:val="28"/>
          <w:szCs w:val="28"/>
        </w:rPr>
        <w:t>r</w:t>
      </w:r>
      <w:r w:rsidRPr="00586E4B">
        <w:rPr>
          <w:i/>
          <w:iCs/>
          <w:sz w:val="28"/>
          <w:szCs w:val="28"/>
        </w:rPr>
        <w:t xml:space="preserve"> highly motivated</w:t>
      </w:r>
      <w:r w:rsidRPr="00586E4B">
        <w:rPr>
          <w:sz w:val="28"/>
          <w:szCs w:val="28"/>
        </w:rPr>
        <w:t xml:space="preserve"> to run the BCP, 14% </w:t>
      </w:r>
      <w:r w:rsidR="00C86238" w:rsidRPr="00586E4B">
        <w:rPr>
          <w:sz w:val="28"/>
          <w:szCs w:val="28"/>
        </w:rPr>
        <w:t xml:space="preserve">said they had </w:t>
      </w:r>
      <w:r w:rsidR="00C86238" w:rsidRPr="006073B4">
        <w:rPr>
          <w:i/>
          <w:iCs/>
          <w:sz w:val="28"/>
          <w:szCs w:val="28"/>
        </w:rPr>
        <w:t>a</w:t>
      </w:r>
      <w:r w:rsidRPr="006073B4">
        <w:rPr>
          <w:i/>
          <w:iCs/>
          <w:sz w:val="28"/>
          <w:szCs w:val="28"/>
        </w:rPr>
        <w:t>verage levels of motivation</w:t>
      </w:r>
      <w:r w:rsidR="00586E4B">
        <w:rPr>
          <w:sz w:val="28"/>
          <w:szCs w:val="28"/>
        </w:rPr>
        <w:t xml:space="preserve"> and only 2% said that they </w:t>
      </w:r>
      <w:r w:rsidR="006073B4">
        <w:rPr>
          <w:sz w:val="28"/>
          <w:szCs w:val="28"/>
        </w:rPr>
        <w:t xml:space="preserve">had </w:t>
      </w:r>
      <w:r w:rsidR="006073B4" w:rsidRPr="006073B4">
        <w:rPr>
          <w:i/>
          <w:iCs/>
          <w:sz w:val="28"/>
          <w:szCs w:val="28"/>
        </w:rPr>
        <w:t>low levels of</w:t>
      </w:r>
      <w:r w:rsidR="00586E4B" w:rsidRPr="006073B4">
        <w:rPr>
          <w:i/>
          <w:iCs/>
          <w:sz w:val="28"/>
          <w:szCs w:val="28"/>
        </w:rPr>
        <w:t xml:space="preserve"> motivat</w:t>
      </w:r>
      <w:r w:rsidR="006073B4" w:rsidRPr="006073B4">
        <w:rPr>
          <w:i/>
          <w:iCs/>
          <w:sz w:val="28"/>
          <w:szCs w:val="28"/>
        </w:rPr>
        <w:t>ion</w:t>
      </w:r>
      <w:r w:rsidRPr="00586E4B">
        <w:rPr>
          <w:sz w:val="28"/>
          <w:szCs w:val="28"/>
        </w:rPr>
        <w:t>.</w:t>
      </w:r>
    </w:p>
    <w:p w:rsidR="00867E24" w:rsidRDefault="00867E24" w:rsidP="001C20EA">
      <w:pPr>
        <w:pStyle w:val="ListParagraph"/>
        <w:spacing w:line="360" w:lineRule="auto"/>
        <w:rPr>
          <w:i/>
          <w:iCs/>
          <w:sz w:val="28"/>
          <w:szCs w:val="28"/>
        </w:rPr>
      </w:pPr>
    </w:p>
    <w:p w:rsidR="00867E24" w:rsidRDefault="00C86238" w:rsidP="001C55BC">
      <w:pPr>
        <w:pStyle w:val="ListParagraph"/>
        <w:spacing w:line="360" w:lineRule="auto"/>
        <w:rPr>
          <w:sz w:val="28"/>
          <w:szCs w:val="28"/>
        </w:rPr>
      </w:pPr>
      <w:r w:rsidRPr="00142780">
        <w:rPr>
          <w:sz w:val="28"/>
          <w:szCs w:val="28"/>
        </w:rPr>
        <w:t>v) What did teachers say about their overall experience of the BCP</w:t>
      </w:r>
      <w:r w:rsidR="00444209" w:rsidRPr="00142780">
        <w:rPr>
          <w:sz w:val="28"/>
          <w:szCs w:val="28"/>
        </w:rPr>
        <w:t>?</w:t>
      </w:r>
    </w:p>
    <w:p w:rsidR="00A17B25" w:rsidRPr="00142780" w:rsidRDefault="00A17B25" w:rsidP="001C55BC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following themes were drawn from teacher res</w:t>
      </w:r>
      <w:r w:rsidR="009C7100">
        <w:rPr>
          <w:sz w:val="28"/>
          <w:szCs w:val="28"/>
        </w:rPr>
        <w:t>p</w:t>
      </w:r>
      <w:r>
        <w:rPr>
          <w:sz w:val="28"/>
          <w:szCs w:val="28"/>
        </w:rPr>
        <w:t>onses:</w:t>
      </w:r>
    </w:p>
    <w:p w:rsidR="001C55BC" w:rsidRPr="001C55BC" w:rsidRDefault="001C55BC" w:rsidP="00444209">
      <w:pPr>
        <w:pStyle w:val="ListParagraph"/>
        <w:spacing w:line="360" w:lineRule="auto"/>
        <w:rPr>
          <w:b/>
          <w:bCs/>
          <w:sz w:val="10"/>
          <w:szCs w:val="10"/>
        </w:rPr>
      </w:pPr>
    </w:p>
    <w:p w:rsidR="00C86238" w:rsidRPr="00444209" w:rsidRDefault="00444209" w:rsidP="00444209">
      <w:pPr>
        <w:pStyle w:val="ListParagraph"/>
        <w:spacing w:line="360" w:lineRule="auto"/>
        <w:rPr>
          <w:sz w:val="28"/>
          <w:szCs w:val="28"/>
        </w:rPr>
      </w:pPr>
      <w:r w:rsidRPr="00444209">
        <w:rPr>
          <w:b/>
          <w:bCs/>
          <w:sz w:val="28"/>
          <w:szCs w:val="28"/>
        </w:rPr>
        <w:t>Theme 1:</w:t>
      </w:r>
      <w:r w:rsidRPr="00444209">
        <w:rPr>
          <w:sz w:val="28"/>
          <w:szCs w:val="28"/>
        </w:rPr>
        <w:t xml:space="preserve"> </w:t>
      </w:r>
      <w:r w:rsidR="00C86238" w:rsidRPr="00444209">
        <w:rPr>
          <w:sz w:val="28"/>
          <w:szCs w:val="28"/>
        </w:rPr>
        <w:t xml:space="preserve">Use of language inside the classroom </w:t>
      </w:r>
      <w:r w:rsidR="00A17B25">
        <w:rPr>
          <w:sz w:val="28"/>
          <w:szCs w:val="28"/>
        </w:rPr>
        <w:t>(</w:t>
      </w:r>
      <w:r w:rsidR="00C86238" w:rsidRPr="00444209">
        <w:rPr>
          <w:sz w:val="28"/>
          <w:szCs w:val="28"/>
        </w:rPr>
        <w:t>23 teacher comments</w:t>
      </w:r>
      <w:r w:rsidR="00A17B25">
        <w:rPr>
          <w:sz w:val="28"/>
          <w:szCs w:val="28"/>
        </w:rPr>
        <w:t>)</w:t>
      </w:r>
    </w:p>
    <w:p w:rsidR="00C86238" w:rsidRDefault="00C86238" w:rsidP="00CD45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majority of teachers made independent mention of language</w:t>
      </w:r>
      <w:r w:rsidR="00444209">
        <w:rPr>
          <w:sz w:val="28"/>
          <w:szCs w:val="28"/>
        </w:rPr>
        <w:t xml:space="preserve"> development and</w:t>
      </w:r>
      <w:r w:rsidR="00CD4534">
        <w:rPr>
          <w:sz w:val="28"/>
          <w:szCs w:val="28"/>
        </w:rPr>
        <w:t xml:space="preserve"> </w:t>
      </w:r>
      <w:r>
        <w:rPr>
          <w:sz w:val="28"/>
          <w:szCs w:val="28"/>
        </w:rPr>
        <w:t>usage</w:t>
      </w:r>
      <w:r w:rsidR="00CD4534">
        <w:rPr>
          <w:sz w:val="28"/>
          <w:szCs w:val="28"/>
        </w:rPr>
        <w:t xml:space="preserve"> </w:t>
      </w:r>
      <w:r w:rsidR="009C7100">
        <w:rPr>
          <w:sz w:val="28"/>
          <w:szCs w:val="28"/>
        </w:rPr>
        <w:t>both</w:t>
      </w:r>
      <w:r>
        <w:rPr>
          <w:sz w:val="28"/>
          <w:szCs w:val="28"/>
        </w:rPr>
        <w:t xml:space="preserve"> inside their classroom</w:t>
      </w:r>
      <w:r w:rsidR="00CD4534">
        <w:rPr>
          <w:sz w:val="28"/>
          <w:szCs w:val="28"/>
        </w:rPr>
        <w:t xml:space="preserve">s and beyond. This </w:t>
      </w:r>
      <w:r>
        <w:rPr>
          <w:sz w:val="28"/>
          <w:szCs w:val="28"/>
        </w:rPr>
        <w:t xml:space="preserve">seemed to be </w:t>
      </w:r>
      <w:r w:rsidR="0044420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most positive </w:t>
      </w:r>
      <w:r w:rsidR="00CD4534">
        <w:rPr>
          <w:sz w:val="28"/>
          <w:szCs w:val="28"/>
        </w:rPr>
        <w:t>benefit of the programme for the teachers.</w:t>
      </w:r>
    </w:p>
    <w:p w:rsidR="00444209" w:rsidRPr="00CE552D" w:rsidRDefault="00444209" w:rsidP="00444209">
      <w:pPr>
        <w:spacing w:after="0"/>
        <w:ind w:left="993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‘Pupils are responding well in terms </w:t>
      </w:r>
      <w:r w:rsidR="00A17B25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of 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full sentences. Their language has developed.’ </w:t>
      </w:r>
    </w:p>
    <w:p w:rsidR="00444209" w:rsidRPr="00CE552D" w:rsidRDefault="00444209" w:rsidP="00444209">
      <w:pPr>
        <w:spacing w:after="0"/>
        <w:ind w:left="993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‘Children's language has developed well, talking in full sentences and using conceptual</w:t>
      </w:r>
      <w:r w:rsidR="00CD4534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 vocabulary 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correctly.’</w:t>
      </w:r>
    </w:p>
    <w:p w:rsidR="00444209" w:rsidRPr="00CE552D" w:rsidRDefault="00444209" w:rsidP="00444209">
      <w:pPr>
        <w:spacing w:after="0"/>
        <w:ind w:left="993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‘They (the learners) are willing to speak and even when they do the news in the morning.’</w:t>
      </w:r>
    </w:p>
    <w:p w:rsidR="009D37C7" w:rsidRPr="00CE552D" w:rsidRDefault="009D37C7" w:rsidP="009D37C7">
      <w:pPr>
        <w:spacing w:after="0"/>
        <w:ind w:left="993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</w:t>
      </w:r>
      <w:r w:rsidR="00E745FE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They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 (the learners)</w:t>
      </w:r>
      <w:r w:rsidR="00E745FE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 can now talk to their parents about things they see in the environment when they 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go </w:t>
      </w:r>
      <w:r w:rsidR="00E745FE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on outings.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’</w:t>
      </w:r>
    </w:p>
    <w:p w:rsidR="00C86238" w:rsidRDefault="00C86238" w:rsidP="00C86238">
      <w:pPr>
        <w:pStyle w:val="ListParagraph"/>
        <w:spacing w:line="360" w:lineRule="auto"/>
        <w:rPr>
          <w:rFonts w:ascii="Arial Narrow" w:hAnsi="Arial Narrow"/>
          <w:sz w:val="28"/>
          <w:szCs w:val="28"/>
        </w:rPr>
      </w:pPr>
    </w:p>
    <w:p w:rsidR="00444209" w:rsidRDefault="00444209" w:rsidP="00C86238">
      <w:pPr>
        <w:pStyle w:val="ListParagraph"/>
        <w:spacing w:line="360" w:lineRule="auto"/>
        <w:rPr>
          <w:sz w:val="28"/>
          <w:szCs w:val="28"/>
        </w:rPr>
      </w:pPr>
      <w:r w:rsidRPr="00444209">
        <w:rPr>
          <w:b/>
          <w:bCs/>
          <w:sz w:val="28"/>
          <w:szCs w:val="28"/>
        </w:rPr>
        <w:t>Theme 2:</w:t>
      </w:r>
      <w:r w:rsidRPr="0044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benefits of the BCP for teachers </w:t>
      </w:r>
      <w:r w:rsidR="00A17B25">
        <w:rPr>
          <w:sz w:val="28"/>
          <w:szCs w:val="28"/>
        </w:rPr>
        <w:t>(</w:t>
      </w:r>
      <w:r>
        <w:rPr>
          <w:sz w:val="28"/>
          <w:szCs w:val="28"/>
        </w:rPr>
        <w:t>13 teacher comments</w:t>
      </w:r>
      <w:r w:rsidR="00A17B25">
        <w:rPr>
          <w:sz w:val="28"/>
          <w:szCs w:val="28"/>
        </w:rPr>
        <w:t>)</w:t>
      </w:r>
    </w:p>
    <w:p w:rsidR="00444209" w:rsidRDefault="005B2054" w:rsidP="002745BD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These teachers made positive comments about </w:t>
      </w:r>
      <w:r w:rsidR="00A96C3D">
        <w:rPr>
          <w:sz w:val="28"/>
          <w:szCs w:val="28"/>
        </w:rPr>
        <w:t xml:space="preserve">the </w:t>
      </w:r>
      <w:r>
        <w:rPr>
          <w:sz w:val="28"/>
          <w:szCs w:val="28"/>
        </w:rPr>
        <w:t>BCP and how it was aiding them</w:t>
      </w:r>
      <w:r w:rsidR="002745BD">
        <w:rPr>
          <w:sz w:val="28"/>
          <w:szCs w:val="28"/>
        </w:rPr>
        <w:t xml:space="preserve"> in the classroom</w:t>
      </w:r>
      <w:r>
        <w:rPr>
          <w:sz w:val="28"/>
          <w:szCs w:val="28"/>
        </w:rPr>
        <w:t xml:space="preserve"> or had changed their approach to teaching.</w:t>
      </w:r>
    </w:p>
    <w:p w:rsidR="006E27BB" w:rsidRPr="00A96C3D" w:rsidRDefault="006E27BB" w:rsidP="005B2054">
      <w:pPr>
        <w:pStyle w:val="ListParagraph"/>
        <w:spacing w:line="360" w:lineRule="auto"/>
        <w:rPr>
          <w:sz w:val="14"/>
          <w:szCs w:val="14"/>
        </w:rPr>
      </w:pPr>
    </w:p>
    <w:p w:rsidR="005B2054" w:rsidRPr="006E27BB" w:rsidRDefault="006E27BB" w:rsidP="006E27BB">
      <w:pPr>
        <w:pStyle w:val="ListParagraph"/>
        <w:rPr>
          <w:rFonts w:ascii="Arial Narrow" w:hAnsi="Arial Narrow"/>
          <w:i/>
          <w:iCs/>
          <w:sz w:val="24"/>
          <w:szCs w:val="24"/>
        </w:rPr>
      </w:pPr>
      <w:r w:rsidRPr="006E27BB">
        <w:rPr>
          <w:rFonts w:ascii="Arial Narrow" w:hAnsi="Arial Narrow"/>
          <w:i/>
          <w:iCs/>
          <w:sz w:val="24"/>
          <w:szCs w:val="24"/>
        </w:rPr>
        <w:t>‘I like the programme very much and especially the Internalising step.’</w:t>
      </w:r>
    </w:p>
    <w:p w:rsidR="006E27BB" w:rsidRPr="006E27BB" w:rsidRDefault="006E27BB" w:rsidP="006E27BB">
      <w:pPr>
        <w:pStyle w:val="ListParagraph"/>
        <w:spacing w:after="0"/>
        <w:rPr>
          <w:rFonts w:ascii="Arial Narrow" w:eastAsia="Times New Roman" w:hAnsi="Arial Narrow"/>
          <w:i/>
          <w:iCs/>
          <w:sz w:val="24"/>
          <w:szCs w:val="24"/>
          <w:lang w:eastAsia="en-ZA" w:bidi="he-IL"/>
        </w:rPr>
      </w:pPr>
      <w:r w:rsidRPr="006E27BB">
        <w:rPr>
          <w:rFonts w:ascii="Arial Narrow" w:eastAsia="Times New Roman" w:hAnsi="Arial Narrow"/>
          <w:i/>
          <w:iCs/>
          <w:sz w:val="24"/>
          <w:szCs w:val="24"/>
          <w:lang w:eastAsia="en-ZA" w:bidi="he-IL"/>
        </w:rPr>
        <w:t>‘The BCP has helped me a lot (and particularly with my) teaching and also with my studies.’</w:t>
      </w:r>
    </w:p>
    <w:p w:rsidR="006E27BB" w:rsidRDefault="006E27BB" w:rsidP="006E27BB">
      <w:pPr>
        <w:pStyle w:val="ListParagraph"/>
        <w:spacing w:after="0"/>
        <w:rPr>
          <w:rFonts w:ascii="Arial Narrow" w:eastAsia="Times New Roman" w:hAnsi="Arial Narrow"/>
          <w:i/>
          <w:iCs/>
          <w:sz w:val="24"/>
          <w:szCs w:val="24"/>
          <w:lang w:eastAsia="en-ZA" w:bidi="he-IL"/>
        </w:rPr>
      </w:pPr>
      <w:r w:rsidRPr="006E27BB">
        <w:rPr>
          <w:rFonts w:ascii="Arial Narrow" w:eastAsia="Times New Roman" w:hAnsi="Arial Narrow"/>
          <w:i/>
          <w:iCs/>
          <w:sz w:val="24"/>
          <w:szCs w:val="24"/>
          <w:lang w:eastAsia="en-ZA" w:bidi="he-IL"/>
        </w:rPr>
        <w:t>‘The BCP is my lifeline now... most of my learners are intervention learners.’</w:t>
      </w:r>
    </w:p>
    <w:p w:rsidR="00A96C3D" w:rsidRPr="00CE552D" w:rsidRDefault="00A96C3D" w:rsidP="00A96C3D">
      <w:pPr>
        <w:pStyle w:val="ListParagraph"/>
        <w:rPr>
          <w:rFonts w:ascii="Arial Narrow" w:eastAsia="Times New Roman" w:hAnsi="Arial Narrow" w:cs="Times New Roman"/>
          <w:i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sz w:val="24"/>
          <w:szCs w:val="24"/>
          <w:lang w:eastAsia="en-ZA" w:bidi="he-IL"/>
        </w:rPr>
        <w:t>‘I want to encourage other teachers to also do the program as it compliments CAPS.’</w:t>
      </w:r>
    </w:p>
    <w:p w:rsidR="006E27BB" w:rsidRPr="00CE552D" w:rsidRDefault="006E27BB" w:rsidP="006E27BB">
      <w:pPr>
        <w:pStyle w:val="ListParagraph"/>
        <w:rPr>
          <w:rFonts w:ascii="Arial Narrow" w:hAnsi="Arial Narrow"/>
          <w:i/>
          <w:sz w:val="24"/>
          <w:szCs w:val="24"/>
        </w:rPr>
      </w:pPr>
    </w:p>
    <w:p w:rsidR="005B2054" w:rsidRDefault="006E27BB" w:rsidP="006E27BB">
      <w:pPr>
        <w:pStyle w:val="ListParagraph"/>
        <w:rPr>
          <w:sz w:val="28"/>
          <w:szCs w:val="28"/>
        </w:rPr>
      </w:pPr>
      <w:r w:rsidRPr="006E27BB">
        <w:rPr>
          <w:b/>
          <w:bCs/>
          <w:sz w:val="28"/>
          <w:szCs w:val="28"/>
        </w:rPr>
        <w:t xml:space="preserve">Theme 3: </w:t>
      </w:r>
      <w:r w:rsidR="00287616" w:rsidRPr="00287616">
        <w:rPr>
          <w:sz w:val="28"/>
          <w:szCs w:val="28"/>
        </w:rPr>
        <w:t xml:space="preserve">The impact of COVID on teaching and learning </w:t>
      </w:r>
      <w:r w:rsidR="001A1449">
        <w:rPr>
          <w:sz w:val="28"/>
          <w:szCs w:val="28"/>
        </w:rPr>
        <w:t>(</w:t>
      </w:r>
      <w:r w:rsidR="00287616" w:rsidRPr="00287616">
        <w:rPr>
          <w:sz w:val="28"/>
          <w:szCs w:val="28"/>
        </w:rPr>
        <w:t>12 teacher comments</w:t>
      </w:r>
      <w:r w:rsidR="001A1449">
        <w:rPr>
          <w:sz w:val="28"/>
          <w:szCs w:val="28"/>
        </w:rPr>
        <w:t>)</w:t>
      </w:r>
    </w:p>
    <w:p w:rsidR="00287616" w:rsidRDefault="00DE50A4" w:rsidP="002745B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These teachers made comments about how COVID had had a direct negative impact on teaching and learning.</w:t>
      </w:r>
    </w:p>
    <w:p w:rsidR="00DE50A4" w:rsidRDefault="00DE50A4" w:rsidP="00DE50A4">
      <w:pPr>
        <w:pStyle w:val="ListParagraph"/>
        <w:rPr>
          <w:sz w:val="28"/>
          <w:szCs w:val="28"/>
        </w:rPr>
      </w:pPr>
    </w:p>
    <w:p w:rsidR="00DE50A4" w:rsidRPr="00CE552D" w:rsidRDefault="00DE50A4" w:rsidP="00DE50A4">
      <w:pPr>
        <w:pStyle w:val="ListParagraph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lastRenderedPageBreak/>
        <w:t>‘The learners are struggling because of the pandemic and absenteeism. When they come to school they have forgotten everything that was taught.’</w:t>
      </w:r>
    </w:p>
    <w:p w:rsidR="00DE50A4" w:rsidRPr="00CE552D" w:rsidRDefault="00DE50A4" w:rsidP="00A96C3D">
      <w:pPr>
        <w:pStyle w:val="ListParagraph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‘There are some children who have just registered (May 2021)</w:t>
      </w:r>
      <w:r w:rsidR="00A96C3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, but i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t is going a bit better now</w:t>
      </w:r>
      <w:r w:rsidR="00A96C3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. </w:t>
      </w:r>
      <w:r w:rsidR="002745B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</w:t>
      </w:r>
      <w:r w:rsidR="00A96C3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Th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ey (</w:t>
      </w:r>
      <w:r w:rsidR="00A96C3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the 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learners) are missing a lot of school.’</w:t>
      </w:r>
    </w:p>
    <w:p w:rsidR="00DE50A4" w:rsidRPr="00CE552D" w:rsidRDefault="00DE50A4" w:rsidP="00DE50A4">
      <w:pPr>
        <w:pStyle w:val="ListParagraph"/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</w:pP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>‘The children have to social distance</w:t>
      </w:r>
      <w:r w:rsidR="00A96C3D"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 and this</w:t>
      </w:r>
      <w:r w:rsidRPr="00CE552D">
        <w:rPr>
          <w:rFonts w:ascii="Arial Narrow" w:eastAsia="Times New Roman" w:hAnsi="Arial Narrow" w:cs="Times New Roman"/>
          <w:i/>
          <w:iCs/>
          <w:sz w:val="24"/>
          <w:szCs w:val="24"/>
          <w:lang w:eastAsia="en-ZA" w:bidi="he-IL"/>
        </w:rPr>
        <w:t xml:space="preserve"> makes it difficult to teach them.’ </w:t>
      </w:r>
    </w:p>
    <w:p w:rsidR="00DE50A4" w:rsidRDefault="00DE50A4" w:rsidP="00DE50A4">
      <w:pPr>
        <w:pStyle w:val="ListParagraph"/>
        <w:rPr>
          <w:rFonts w:ascii="Arial Narrow" w:hAnsi="Arial Narrow"/>
          <w:sz w:val="24"/>
          <w:szCs w:val="24"/>
        </w:rPr>
      </w:pPr>
    </w:p>
    <w:p w:rsidR="00B04074" w:rsidRDefault="00B04074" w:rsidP="00073775">
      <w:pPr>
        <w:pStyle w:val="ListParagraph"/>
        <w:rPr>
          <w:sz w:val="28"/>
          <w:szCs w:val="28"/>
        </w:rPr>
      </w:pPr>
      <w:r w:rsidRPr="00B04074">
        <w:rPr>
          <w:b/>
          <w:bCs/>
          <w:sz w:val="28"/>
          <w:szCs w:val="28"/>
        </w:rPr>
        <w:t>Theme 4:</w:t>
      </w:r>
      <w:r w:rsidRPr="00B04074">
        <w:rPr>
          <w:sz w:val="28"/>
          <w:szCs w:val="28"/>
        </w:rPr>
        <w:t xml:space="preserve"> The benefits of the BCP for learners </w:t>
      </w:r>
      <w:r w:rsidR="001A1449">
        <w:rPr>
          <w:sz w:val="28"/>
          <w:szCs w:val="28"/>
        </w:rPr>
        <w:t>(</w:t>
      </w:r>
      <w:r w:rsidRPr="00B04074">
        <w:rPr>
          <w:sz w:val="28"/>
          <w:szCs w:val="28"/>
        </w:rPr>
        <w:t>1</w:t>
      </w:r>
      <w:r w:rsidR="00073775">
        <w:rPr>
          <w:sz w:val="28"/>
          <w:szCs w:val="28"/>
        </w:rPr>
        <w:t>7</w:t>
      </w:r>
      <w:r w:rsidRPr="00B04074">
        <w:rPr>
          <w:sz w:val="28"/>
          <w:szCs w:val="28"/>
        </w:rPr>
        <w:t xml:space="preserve"> comments</w:t>
      </w:r>
      <w:r w:rsidR="001A1449">
        <w:rPr>
          <w:sz w:val="28"/>
          <w:szCs w:val="28"/>
        </w:rPr>
        <w:t>)</w:t>
      </w:r>
    </w:p>
    <w:p w:rsidR="00B04074" w:rsidRDefault="00B04074" w:rsidP="00A96C3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These teachers</w:t>
      </w:r>
      <w:r w:rsidR="00963ACE">
        <w:rPr>
          <w:sz w:val="28"/>
          <w:szCs w:val="28"/>
        </w:rPr>
        <w:t xml:space="preserve"> made </w:t>
      </w:r>
      <w:r>
        <w:rPr>
          <w:sz w:val="28"/>
          <w:szCs w:val="28"/>
        </w:rPr>
        <w:t xml:space="preserve">comments </w:t>
      </w:r>
      <w:r w:rsidR="00963ACE">
        <w:rPr>
          <w:sz w:val="28"/>
          <w:szCs w:val="28"/>
        </w:rPr>
        <w:t>about</w:t>
      </w:r>
      <w:r>
        <w:rPr>
          <w:sz w:val="28"/>
          <w:szCs w:val="28"/>
        </w:rPr>
        <w:t xml:space="preserve"> the overall benefits of the programme for their learners </w:t>
      </w:r>
      <w:r w:rsidR="00E53F66">
        <w:rPr>
          <w:sz w:val="28"/>
          <w:szCs w:val="28"/>
        </w:rPr>
        <w:t>(aside from impact on language)</w:t>
      </w:r>
      <w:r w:rsidR="00972715">
        <w:rPr>
          <w:sz w:val="28"/>
          <w:szCs w:val="28"/>
        </w:rPr>
        <w:t>.</w:t>
      </w:r>
    </w:p>
    <w:p w:rsidR="00B04074" w:rsidRDefault="00B04074" w:rsidP="00DE50A4">
      <w:pPr>
        <w:pStyle w:val="ListParagraph"/>
        <w:rPr>
          <w:sz w:val="28"/>
          <w:szCs w:val="28"/>
        </w:rPr>
      </w:pPr>
    </w:p>
    <w:p w:rsidR="00B04074" w:rsidRPr="00073775" w:rsidRDefault="00963ACE" w:rsidP="00963ACE">
      <w:pPr>
        <w:pStyle w:val="ListParagraph"/>
        <w:rPr>
          <w:rFonts w:ascii="Arial Narrow" w:eastAsia="Times New Roman" w:hAnsi="Arial Narrow" w:cs="Times New Roman"/>
          <w:sz w:val="24"/>
          <w:szCs w:val="24"/>
          <w:lang w:eastAsia="en-ZA" w:bidi="he-IL"/>
        </w:rPr>
      </w:pPr>
      <w:r w:rsidRPr="00073775">
        <w:rPr>
          <w:rFonts w:ascii="Arial Narrow" w:eastAsia="Times New Roman" w:hAnsi="Arial Narrow" w:cs="Times New Roman"/>
          <w:sz w:val="24"/>
          <w:szCs w:val="24"/>
          <w:lang w:eastAsia="en-ZA" w:bidi="he-IL"/>
        </w:rPr>
        <w:t>‘The stronger children are even helping the weaker children…’</w:t>
      </w:r>
    </w:p>
    <w:p w:rsidR="00963ACE" w:rsidRPr="00073775" w:rsidRDefault="00963ACE" w:rsidP="00963ACE">
      <w:pPr>
        <w:pStyle w:val="ListParagraph"/>
        <w:rPr>
          <w:rFonts w:ascii="Arial Narrow" w:eastAsia="Times New Roman" w:hAnsi="Arial Narrow" w:cs="Times New Roman"/>
          <w:sz w:val="24"/>
          <w:szCs w:val="24"/>
          <w:lang w:eastAsia="en-ZA" w:bidi="he-IL"/>
        </w:rPr>
      </w:pPr>
      <w:r w:rsidRPr="00073775">
        <w:rPr>
          <w:rFonts w:ascii="Arial Narrow" w:eastAsia="Times New Roman" w:hAnsi="Arial Narrow" w:cs="Times New Roman"/>
          <w:sz w:val="24"/>
          <w:szCs w:val="24"/>
          <w:lang w:eastAsia="en-ZA" w:bidi="he-IL"/>
        </w:rPr>
        <w:t>‘The children are making good progress. The learners are learning a lot.’</w:t>
      </w:r>
    </w:p>
    <w:p w:rsidR="00963ACE" w:rsidRPr="00073775" w:rsidRDefault="00963ACE" w:rsidP="00DE50A4">
      <w:pPr>
        <w:pStyle w:val="ListParagraph"/>
        <w:rPr>
          <w:rFonts w:ascii="Arial Narrow" w:eastAsia="Times New Roman" w:hAnsi="Arial Narrow" w:cs="Times New Roman"/>
          <w:sz w:val="24"/>
          <w:szCs w:val="24"/>
          <w:lang w:eastAsia="en-ZA" w:bidi="he-IL"/>
        </w:rPr>
      </w:pPr>
      <w:r w:rsidRPr="00073775">
        <w:rPr>
          <w:rFonts w:ascii="Arial Narrow" w:eastAsia="Times New Roman" w:hAnsi="Arial Narrow" w:cs="Times New Roman"/>
          <w:sz w:val="24"/>
          <w:szCs w:val="24"/>
          <w:lang w:eastAsia="en-ZA" w:bidi="he-IL"/>
        </w:rPr>
        <w:t>‘Children are coming out of their shells and responding better now.’</w:t>
      </w:r>
    </w:p>
    <w:p w:rsidR="008660CD" w:rsidRPr="00073775" w:rsidRDefault="008660CD" w:rsidP="00DE50A4">
      <w:pPr>
        <w:pStyle w:val="ListParagraph"/>
        <w:rPr>
          <w:rFonts w:ascii="Arial Narrow" w:eastAsia="Times New Roman" w:hAnsi="Arial Narrow" w:cs="Times New Roman"/>
          <w:sz w:val="24"/>
          <w:szCs w:val="24"/>
          <w:lang w:eastAsia="en-ZA" w:bidi="he-IL"/>
        </w:rPr>
      </w:pPr>
    </w:p>
    <w:p w:rsidR="00073775" w:rsidRDefault="00073775" w:rsidP="00DE50A4">
      <w:pPr>
        <w:pStyle w:val="ListParagraph"/>
        <w:rPr>
          <w:sz w:val="28"/>
          <w:szCs w:val="28"/>
        </w:rPr>
      </w:pPr>
    </w:p>
    <w:p w:rsidR="008660CD" w:rsidRPr="00142780" w:rsidRDefault="00073775" w:rsidP="00A96C3D">
      <w:pPr>
        <w:pStyle w:val="ListParagraph"/>
        <w:rPr>
          <w:sz w:val="28"/>
          <w:szCs w:val="28"/>
        </w:rPr>
      </w:pPr>
      <w:r w:rsidRPr="00142780">
        <w:rPr>
          <w:sz w:val="28"/>
          <w:szCs w:val="28"/>
        </w:rPr>
        <w:t xml:space="preserve">vii) </w:t>
      </w:r>
      <w:r w:rsidR="00285773" w:rsidRPr="00142780">
        <w:rPr>
          <w:sz w:val="28"/>
          <w:szCs w:val="28"/>
        </w:rPr>
        <w:t>R</w:t>
      </w:r>
      <w:r w:rsidRPr="00142780">
        <w:rPr>
          <w:sz w:val="28"/>
          <w:szCs w:val="28"/>
        </w:rPr>
        <w:t>ating</w:t>
      </w:r>
      <w:r w:rsidR="00285773" w:rsidRPr="00142780">
        <w:rPr>
          <w:sz w:val="28"/>
          <w:szCs w:val="28"/>
        </w:rPr>
        <w:t>s</w:t>
      </w:r>
      <w:r w:rsidRPr="00142780">
        <w:rPr>
          <w:sz w:val="28"/>
          <w:szCs w:val="28"/>
        </w:rPr>
        <w:t xml:space="preserve"> of the teachers’ level of BCP compliance</w:t>
      </w:r>
      <w:r w:rsidR="00285773" w:rsidRPr="00142780">
        <w:rPr>
          <w:sz w:val="28"/>
          <w:szCs w:val="28"/>
        </w:rPr>
        <w:t xml:space="preserve"> </w:t>
      </w:r>
    </w:p>
    <w:p w:rsidR="00073775" w:rsidRDefault="00EE0E3D" w:rsidP="00073775">
      <w:pPr>
        <w:pStyle w:val="ListParagraph"/>
        <w:rPr>
          <w:sz w:val="28"/>
          <w:szCs w:val="28"/>
        </w:rPr>
      </w:pPr>
      <w:r>
        <w:rPr>
          <w:noProof/>
          <w:lang w:eastAsia="en-ZA" w:bidi="he-IL"/>
        </w:rPr>
        <w:drawing>
          <wp:inline distT="0" distB="0" distL="0" distR="0" wp14:anchorId="6981B21D" wp14:editId="65D97FF4">
            <wp:extent cx="5124450" cy="3395663"/>
            <wp:effectExtent l="0" t="0" r="19050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73775" w:rsidRPr="00381AF3" w:rsidRDefault="00073775" w:rsidP="00FF36FF">
      <w:pPr>
        <w:pStyle w:val="ListParagraph"/>
        <w:jc w:val="both"/>
        <w:rPr>
          <w:sz w:val="28"/>
          <w:szCs w:val="28"/>
        </w:rPr>
      </w:pPr>
      <w:r w:rsidRPr="00381AF3">
        <w:rPr>
          <w:sz w:val="28"/>
          <w:szCs w:val="28"/>
        </w:rPr>
        <w:t xml:space="preserve">65% of the teachers were rated as either </w:t>
      </w:r>
      <w:r w:rsidRPr="00FF36FF">
        <w:rPr>
          <w:i/>
          <w:iCs/>
          <w:sz w:val="28"/>
          <w:szCs w:val="28"/>
        </w:rPr>
        <w:t xml:space="preserve">highly or </w:t>
      </w:r>
      <w:r w:rsidR="00FF36FF">
        <w:rPr>
          <w:i/>
          <w:iCs/>
          <w:sz w:val="28"/>
          <w:szCs w:val="28"/>
        </w:rPr>
        <w:t>very</w:t>
      </w:r>
      <w:r w:rsidRPr="00FF36FF">
        <w:rPr>
          <w:i/>
          <w:iCs/>
          <w:sz w:val="28"/>
          <w:szCs w:val="28"/>
        </w:rPr>
        <w:t xml:space="preserve"> </w:t>
      </w:r>
      <w:r w:rsidR="00EE0E3D" w:rsidRPr="00FF36FF">
        <w:rPr>
          <w:i/>
          <w:iCs/>
          <w:sz w:val="28"/>
          <w:szCs w:val="28"/>
        </w:rPr>
        <w:t xml:space="preserve">highly </w:t>
      </w:r>
      <w:r w:rsidRPr="00FF36FF">
        <w:rPr>
          <w:i/>
          <w:iCs/>
          <w:sz w:val="28"/>
          <w:szCs w:val="28"/>
        </w:rPr>
        <w:t xml:space="preserve">compliant </w:t>
      </w:r>
      <w:r w:rsidRPr="00381AF3">
        <w:rPr>
          <w:sz w:val="28"/>
          <w:szCs w:val="28"/>
        </w:rPr>
        <w:t>in terms of implement</w:t>
      </w:r>
      <w:r w:rsidR="00FF36FF">
        <w:rPr>
          <w:sz w:val="28"/>
          <w:szCs w:val="28"/>
        </w:rPr>
        <w:t>ing</w:t>
      </w:r>
      <w:r w:rsidRPr="00381AF3">
        <w:rPr>
          <w:sz w:val="28"/>
          <w:szCs w:val="28"/>
        </w:rPr>
        <w:t xml:space="preserve"> the BCP inside their classes, while 30% of the teachers were regarded as </w:t>
      </w:r>
      <w:r w:rsidRPr="00FF36FF">
        <w:rPr>
          <w:i/>
          <w:iCs/>
          <w:sz w:val="28"/>
          <w:szCs w:val="28"/>
        </w:rPr>
        <w:t>moderately compliant</w:t>
      </w:r>
      <w:r w:rsidRPr="00381AF3">
        <w:rPr>
          <w:sz w:val="28"/>
          <w:szCs w:val="28"/>
        </w:rPr>
        <w:t>. Only 5% of the teachers were described as not very compliant at all.</w:t>
      </w:r>
    </w:p>
    <w:p w:rsidR="00A96C3D" w:rsidRDefault="00A96C3D" w:rsidP="00EE0E3D">
      <w:pPr>
        <w:pStyle w:val="ListParagraph"/>
        <w:jc w:val="both"/>
        <w:rPr>
          <w:i/>
          <w:iCs/>
          <w:sz w:val="28"/>
          <w:szCs w:val="28"/>
        </w:rPr>
      </w:pPr>
    </w:p>
    <w:p w:rsidR="00972715" w:rsidRDefault="00972715" w:rsidP="00EE0E3D">
      <w:pPr>
        <w:pStyle w:val="ListParagraph"/>
        <w:jc w:val="both"/>
        <w:rPr>
          <w:i/>
          <w:iCs/>
          <w:sz w:val="28"/>
          <w:szCs w:val="28"/>
        </w:rPr>
      </w:pPr>
    </w:p>
    <w:p w:rsidR="00142780" w:rsidRDefault="00142780" w:rsidP="00EE0E3D">
      <w:pPr>
        <w:pStyle w:val="ListParagraph"/>
        <w:jc w:val="both"/>
        <w:rPr>
          <w:i/>
          <w:iCs/>
          <w:sz w:val="28"/>
          <w:szCs w:val="28"/>
        </w:rPr>
      </w:pPr>
    </w:p>
    <w:p w:rsidR="00A96C3D" w:rsidRDefault="00127364" w:rsidP="00142780">
      <w:pPr>
        <w:pStyle w:val="ListParagraph"/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Summary</w:t>
      </w:r>
    </w:p>
    <w:p w:rsidR="00C4101A" w:rsidRDefault="00381AF3" w:rsidP="0012736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BC Facilitators </w:t>
      </w:r>
      <w:r w:rsidR="00C4101A">
        <w:rPr>
          <w:sz w:val="28"/>
          <w:szCs w:val="28"/>
        </w:rPr>
        <w:t>ran</w:t>
      </w:r>
      <w:r>
        <w:rPr>
          <w:sz w:val="28"/>
          <w:szCs w:val="28"/>
        </w:rPr>
        <w:t xml:space="preserve"> individual teacher interviews and spent approximately 20 minutes per teacher on the phone. We were not able to speak to all teachers</w:t>
      </w:r>
      <w:r w:rsidR="00E53F66">
        <w:rPr>
          <w:sz w:val="28"/>
          <w:szCs w:val="28"/>
        </w:rPr>
        <w:t xml:space="preserve"> but</w:t>
      </w:r>
      <w:r>
        <w:rPr>
          <w:sz w:val="28"/>
          <w:szCs w:val="28"/>
        </w:rPr>
        <w:t xml:space="preserve"> were able to speak to a majority of teachers in each of the two districts. The overall findings from these interviews were very positive. </w:t>
      </w:r>
      <w:r w:rsidR="00C4101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BC </w:t>
      </w:r>
      <w:r w:rsidR="00C4101A">
        <w:rPr>
          <w:sz w:val="28"/>
          <w:szCs w:val="28"/>
        </w:rPr>
        <w:t>Facilitators</w:t>
      </w:r>
      <w:r>
        <w:rPr>
          <w:sz w:val="28"/>
          <w:szCs w:val="28"/>
        </w:rPr>
        <w:t xml:space="preserve"> </w:t>
      </w:r>
      <w:r w:rsidR="00C4101A">
        <w:rPr>
          <w:sz w:val="28"/>
          <w:szCs w:val="28"/>
        </w:rPr>
        <w:t xml:space="preserve">rated </w:t>
      </w:r>
      <w:r>
        <w:rPr>
          <w:sz w:val="28"/>
          <w:szCs w:val="28"/>
        </w:rPr>
        <w:t>most of the teachers (95%)</w:t>
      </w:r>
      <w:r w:rsidR="007F2024">
        <w:rPr>
          <w:sz w:val="28"/>
          <w:szCs w:val="28"/>
        </w:rPr>
        <w:t xml:space="preserve"> interviewed</w:t>
      </w:r>
      <w:r>
        <w:rPr>
          <w:sz w:val="28"/>
          <w:szCs w:val="28"/>
        </w:rPr>
        <w:t xml:space="preserve"> </w:t>
      </w:r>
      <w:r w:rsidR="00C4101A">
        <w:rPr>
          <w:sz w:val="28"/>
          <w:szCs w:val="28"/>
        </w:rPr>
        <w:t>as either</w:t>
      </w:r>
      <w:r>
        <w:rPr>
          <w:sz w:val="28"/>
          <w:szCs w:val="28"/>
        </w:rPr>
        <w:t xml:space="preserve"> </w:t>
      </w:r>
      <w:r w:rsidRPr="00C4101A">
        <w:rPr>
          <w:i/>
          <w:iCs/>
          <w:sz w:val="28"/>
          <w:szCs w:val="28"/>
        </w:rPr>
        <w:t xml:space="preserve">moderately </w:t>
      </w:r>
      <w:r w:rsidR="00C4101A" w:rsidRPr="00C4101A">
        <w:rPr>
          <w:i/>
          <w:iCs/>
          <w:sz w:val="28"/>
          <w:szCs w:val="28"/>
        </w:rPr>
        <w:t>or</w:t>
      </w:r>
      <w:r w:rsidRPr="00C4101A">
        <w:rPr>
          <w:i/>
          <w:iCs/>
          <w:sz w:val="28"/>
          <w:szCs w:val="28"/>
        </w:rPr>
        <w:t xml:space="preserve"> highly compliant</w:t>
      </w:r>
      <w:r w:rsidR="00C4101A">
        <w:rPr>
          <w:sz w:val="28"/>
          <w:szCs w:val="28"/>
        </w:rPr>
        <w:t xml:space="preserve"> with the programme</w:t>
      </w:r>
      <w:r>
        <w:rPr>
          <w:sz w:val="28"/>
          <w:szCs w:val="28"/>
        </w:rPr>
        <w:t xml:space="preserve">. </w:t>
      </w:r>
      <w:r w:rsidR="00C4101A">
        <w:rPr>
          <w:sz w:val="28"/>
          <w:szCs w:val="28"/>
        </w:rPr>
        <w:t>These findings</w:t>
      </w:r>
      <w:r w:rsidR="00127364">
        <w:rPr>
          <w:sz w:val="28"/>
          <w:szCs w:val="28"/>
        </w:rPr>
        <w:t xml:space="preserve"> in fact</w:t>
      </w:r>
      <w:r w:rsidR="00C4101A">
        <w:rPr>
          <w:sz w:val="28"/>
          <w:szCs w:val="28"/>
        </w:rPr>
        <w:t xml:space="preserve"> seem</w:t>
      </w:r>
      <w:r w:rsidR="004E08EB">
        <w:rPr>
          <w:sz w:val="28"/>
          <w:szCs w:val="28"/>
        </w:rPr>
        <w:t>ed</w:t>
      </w:r>
      <w:r>
        <w:rPr>
          <w:sz w:val="28"/>
          <w:szCs w:val="28"/>
        </w:rPr>
        <w:t xml:space="preserve"> to </w:t>
      </w:r>
      <w:r w:rsidR="00127364">
        <w:rPr>
          <w:sz w:val="28"/>
          <w:szCs w:val="28"/>
        </w:rPr>
        <w:t>concur</w:t>
      </w:r>
      <w:r>
        <w:rPr>
          <w:sz w:val="28"/>
          <w:szCs w:val="28"/>
        </w:rPr>
        <w:t xml:space="preserve"> with </w:t>
      </w:r>
      <w:r w:rsidR="007F2024">
        <w:rPr>
          <w:sz w:val="28"/>
          <w:szCs w:val="28"/>
        </w:rPr>
        <w:t xml:space="preserve">the teachers’ </w:t>
      </w:r>
      <w:r w:rsidR="00C4101A">
        <w:rPr>
          <w:sz w:val="28"/>
          <w:szCs w:val="28"/>
        </w:rPr>
        <w:t>responses</w:t>
      </w:r>
      <w:r>
        <w:rPr>
          <w:sz w:val="28"/>
          <w:szCs w:val="28"/>
        </w:rPr>
        <w:t xml:space="preserve"> during the</w:t>
      </w:r>
      <w:r w:rsidR="004E08EB">
        <w:rPr>
          <w:sz w:val="28"/>
          <w:szCs w:val="28"/>
        </w:rPr>
        <w:t xml:space="preserve"> telephone</w:t>
      </w:r>
      <w:r>
        <w:rPr>
          <w:sz w:val="28"/>
          <w:szCs w:val="28"/>
        </w:rPr>
        <w:t xml:space="preserve"> interviews. </w:t>
      </w:r>
    </w:p>
    <w:p w:rsidR="00C4101A" w:rsidRDefault="00C4101A" w:rsidP="00C4101A">
      <w:pPr>
        <w:pStyle w:val="ListParagraph"/>
        <w:jc w:val="both"/>
        <w:rPr>
          <w:sz w:val="28"/>
          <w:szCs w:val="28"/>
        </w:rPr>
      </w:pPr>
    </w:p>
    <w:p w:rsidR="00142780" w:rsidRDefault="00C429A0" w:rsidP="0097271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3A0AF8">
        <w:rPr>
          <w:sz w:val="28"/>
          <w:szCs w:val="28"/>
        </w:rPr>
        <w:t>efore the interviews</w:t>
      </w:r>
      <w:r w:rsidR="00095A22">
        <w:rPr>
          <w:sz w:val="28"/>
          <w:szCs w:val="28"/>
        </w:rPr>
        <w:t>,</w:t>
      </w:r>
      <w:r w:rsidR="00C4101A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C429A0">
        <w:rPr>
          <w:sz w:val="28"/>
          <w:szCs w:val="28"/>
        </w:rPr>
        <w:t xml:space="preserve">t was thought </w:t>
      </w:r>
      <w:r w:rsidR="00C4101A">
        <w:rPr>
          <w:sz w:val="28"/>
          <w:szCs w:val="28"/>
        </w:rPr>
        <w:t xml:space="preserve">that teachers were implementing the programme (this </w:t>
      </w:r>
      <w:r>
        <w:rPr>
          <w:sz w:val="28"/>
          <w:szCs w:val="28"/>
        </w:rPr>
        <w:t>was</w:t>
      </w:r>
      <w:r w:rsidR="00C4101A">
        <w:rPr>
          <w:sz w:val="28"/>
          <w:szCs w:val="28"/>
        </w:rPr>
        <w:t xml:space="preserve"> supported by the</w:t>
      </w:r>
      <w:r w:rsidR="00127364">
        <w:rPr>
          <w:sz w:val="28"/>
          <w:szCs w:val="28"/>
        </w:rPr>
        <w:t xml:space="preserve"> regular</w:t>
      </w:r>
      <w:r w:rsidR="00C4101A">
        <w:rPr>
          <w:sz w:val="28"/>
          <w:szCs w:val="28"/>
        </w:rPr>
        <w:t xml:space="preserve"> post</w:t>
      </w:r>
      <w:r w:rsidR="00127364">
        <w:rPr>
          <w:sz w:val="28"/>
          <w:szCs w:val="28"/>
        </w:rPr>
        <w:t>ings</w:t>
      </w:r>
      <w:r w:rsidR="00C4101A">
        <w:rPr>
          <w:sz w:val="28"/>
          <w:szCs w:val="28"/>
        </w:rPr>
        <w:t xml:space="preserve"> on the </w:t>
      </w:r>
      <w:r w:rsidR="004E08EB">
        <w:rPr>
          <w:sz w:val="28"/>
          <w:szCs w:val="28"/>
        </w:rPr>
        <w:t>WhatsApp</w:t>
      </w:r>
      <w:r w:rsidR="00C4101A">
        <w:rPr>
          <w:sz w:val="28"/>
          <w:szCs w:val="28"/>
        </w:rPr>
        <w:t xml:space="preserve"> groups</w:t>
      </w:r>
      <w:r w:rsidR="00431A78">
        <w:rPr>
          <w:sz w:val="28"/>
          <w:szCs w:val="28"/>
        </w:rPr>
        <w:t xml:space="preserve"> during the year</w:t>
      </w:r>
      <w:r w:rsidR="00C4101A">
        <w:rPr>
          <w:sz w:val="28"/>
          <w:szCs w:val="28"/>
        </w:rPr>
        <w:t xml:space="preserve">), but </w:t>
      </w:r>
      <w:r w:rsidR="004E08EB">
        <w:rPr>
          <w:sz w:val="28"/>
          <w:szCs w:val="28"/>
        </w:rPr>
        <w:t xml:space="preserve">we </w:t>
      </w:r>
      <w:r>
        <w:rPr>
          <w:sz w:val="28"/>
          <w:szCs w:val="28"/>
        </w:rPr>
        <w:t>were</w:t>
      </w:r>
      <w:r w:rsidR="00431A78">
        <w:rPr>
          <w:sz w:val="28"/>
          <w:szCs w:val="28"/>
        </w:rPr>
        <w:t xml:space="preserve"> also</w:t>
      </w:r>
      <w:r w:rsidR="004E08EB">
        <w:rPr>
          <w:sz w:val="28"/>
          <w:szCs w:val="28"/>
        </w:rPr>
        <w:t xml:space="preserve"> concerned about the regularity of</w:t>
      </w:r>
      <w:r w:rsidR="003A0AF8">
        <w:rPr>
          <w:sz w:val="28"/>
          <w:szCs w:val="28"/>
        </w:rPr>
        <w:t xml:space="preserve"> </w:t>
      </w:r>
      <w:r w:rsidR="004E08EB">
        <w:rPr>
          <w:sz w:val="28"/>
          <w:szCs w:val="28"/>
        </w:rPr>
        <w:t xml:space="preserve">implementation </w:t>
      </w:r>
      <w:r>
        <w:rPr>
          <w:sz w:val="28"/>
          <w:szCs w:val="28"/>
        </w:rPr>
        <w:t>in</w:t>
      </w:r>
      <w:r w:rsidR="004E08EB">
        <w:rPr>
          <w:sz w:val="28"/>
          <w:szCs w:val="28"/>
        </w:rPr>
        <w:t xml:space="preserve"> all</w:t>
      </w:r>
      <w:r w:rsidR="00127364">
        <w:rPr>
          <w:sz w:val="28"/>
          <w:szCs w:val="28"/>
        </w:rPr>
        <w:t xml:space="preserve"> the</w:t>
      </w:r>
      <w:r w:rsidR="004E08EB">
        <w:rPr>
          <w:sz w:val="28"/>
          <w:szCs w:val="28"/>
        </w:rPr>
        <w:t xml:space="preserve"> BCs groups</w:t>
      </w:r>
      <w:r w:rsidR="00C4101A">
        <w:rPr>
          <w:sz w:val="28"/>
          <w:szCs w:val="28"/>
        </w:rPr>
        <w:t xml:space="preserve">. The Project Facilitators now have a much better understanding </w:t>
      </w:r>
      <w:r w:rsidR="004E08EB">
        <w:rPr>
          <w:sz w:val="28"/>
          <w:szCs w:val="28"/>
        </w:rPr>
        <w:t xml:space="preserve">of </w:t>
      </w:r>
      <w:r w:rsidR="00C4101A">
        <w:rPr>
          <w:sz w:val="28"/>
          <w:szCs w:val="28"/>
        </w:rPr>
        <w:t xml:space="preserve">the </w:t>
      </w:r>
      <w:r w:rsidR="004E08EB">
        <w:rPr>
          <w:sz w:val="28"/>
          <w:szCs w:val="28"/>
        </w:rPr>
        <w:t xml:space="preserve">overall impact of </w:t>
      </w:r>
      <w:r w:rsidR="007F2024">
        <w:rPr>
          <w:sz w:val="28"/>
          <w:szCs w:val="28"/>
        </w:rPr>
        <w:t xml:space="preserve">the </w:t>
      </w:r>
      <w:r w:rsidR="004E08EB">
        <w:rPr>
          <w:sz w:val="28"/>
          <w:szCs w:val="28"/>
        </w:rPr>
        <w:t>COVID</w:t>
      </w:r>
      <w:r w:rsidR="007F2024">
        <w:rPr>
          <w:sz w:val="28"/>
          <w:szCs w:val="28"/>
        </w:rPr>
        <w:t xml:space="preserve"> situation in the classes</w:t>
      </w:r>
      <w:r w:rsidR="004E08EB">
        <w:rPr>
          <w:sz w:val="28"/>
          <w:szCs w:val="28"/>
        </w:rPr>
        <w:t>, particularly</w:t>
      </w:r>
      <w:r w:rsidR="00C4101A">
        <w:rPr>
          <w:sz w:val="28"/>
          <w:szCs w:val="28"/>
        </w:rPr>
        <w:t xml:space="preserve"> with respect to </w:t>
      </w:r>
      <w:r w:rsidR="004E08EB">
        <w:rPr>
          <w:sz w:val="28"/>
          <w:szCs w:val="28"/>
        </w:rPr>
        <w:t xml:space="preserve">the rate of </w:t>
      </w:r>
      <w:r w:rsidR="00C4101A">
        <w:rPr>
          <w:sz w:val="28"/>
          <w:szCs w:val="28"/>
        </w:rPr>
        <w:t>implementation of the programme and the time it tak</w:t>
      </w:r>
      <w:r w:rsidR="004E08EB">
        <w:rPr>
          <w:sz w:val="28"/>
          <w:szCs w:val="28"/>
        </w:rPr>
        <w:t>e</w:t>
      </w:r>
      <w:r w:rsidR="003A0AF8">
        <w:rPr>
          <w:sz w:val="28"/>
          <w:szCs w:val="28"/>
        </w:rPr>
        <w:t>s</w:t>
      </w:r>
      <w:r w:rsidR="004E08EB">
        <w:rPr>
          <w:sz w:val="28"/>
          <w:szCs w:val="28"/>
        </w:rPr>
        <w:t xml:space="preserve"> </w:t>
      </w:r>
      <w:r w:rsidR="00C4101A">
        <w:rPr>
          <w:sz w:val="28"/>
          <w:szCs w:val="28"/>
        </w:rPr>
        <w:t xml:space="preserve">to </w:t>
      </w:r>
      <w:r w:rsidR="004E08EB">
        <w:rPr>
          <w:sz w:val="28"/>
          <w:szCs w:val="28"/>
        </w:rPr>
        <w:t>mediate each sub-concept</w:t>
      </w:r>
      <w:r w:rsidR="00C4101A">
        <w:rPr>
          <w:sz w:val="28"/>
          <w:szCs w:val="28"/>
        </w:rPr>
        <w:t>. Teachers have been taking two weeks</w:t>
      </w:r>
      <w:r w:rsidR="004E08EB">
        <w:rPr>
          <w:sz w:val="28"/>
          <w:szCs w:val="28"/>
        </w:rPr>
        <w:t xml:space="preserve"> on average</w:t>
      </w:r>
      <w:r w:rsidR="00C4101A">
        <w:rPr>
          <w:sz w:val="28"/>
          <w:szCs w:val="28"/>
        </w:rPr>
        <w:t>, instead of the recommended one week</w:t>
      </w:r>
      <w:r w:rsidR="003A0AF8">
        <w:rPr>
          <w:sz w:val="28"/>
          <w:szCs w:val="28"/>
        </w:rPr>
        <w:t xml:space="preserve"> per sub-concept</w:t>
      </w:r>
      <w:r>
        <w:rPr>
          <w:sz w:val="28"/>
          <w:szCs w:val="28"/>
        </w:rPr>
        <w:t>,</w:t>
      </w:r>
      <w:r w:rsidR="00C4101A">
        <w:rPr>
          <w:sz w:val="28"/>
          <w:szCs w:val="28"/>
        </w:rPr>
        <w:t xml:space="preserve"> because of the </w:t>
      </w:r>
      <w:r w:rsidR="004E08EB">
        <w:rPr>
          <w:sz w:val="28"/>
          <w:szCs w:val="28"/>
        </w:rPr>
        <w:t>‘</w:t>
      </w:r>
      <w:r w:rsidR="00095A22">
        <w:rPr>
          <w:sz w:val="28"/>
          <w:szCs w:val="28"/>
        </w:rPr>
        <w:t>p</w:t>
      </w:r>
      <w:r w:rsidR="00C4101A">
        <w:rPr>
          <w:sz w:val="28"/>
          <w:szCs w:val="28"/>
        </w:rPr>
        <w:t xml:space="preserve">latooning </w:t>
      </w:r>
      <w:proofErr w:type="spellStart"/>
      <w:r w:rsidR="00095A22">
        <w:rPr>
          <w:sz w:val="28"/>
          <w:szCs w:val="28"/>
        </w:rPr>
        <w:t>s</w:t>
      </w:r>
      <w:r w:rsidR="00C4101A">
        <w:rPr>
          <w:sz w:val="28"/>
          <w:szCs w:val="28"/>
        </w:rPr>
        <w:t>ystem</w:t>
      </w:r>
      <w:r w:rsidR="004E08EB">
        <w:rPr>
          <w:sz w:val="28"/>
          <w:szCs w:val="28"/>
        </w:rPr>
        <w:t>’</w:t>
      </w:r>
      <w:proofErr w:type="spellEnd"/>
      <w:r w:rsidR="00431A78">
        <w:rPr>
          <w:sz w:val="28"/>
          <w:szCs w:val="28"/>
        </w:rPr>
        <w:t xml:space="preserve"> (dividing classes in half and only having half the class at school at</w:t>
      </w:r>
      <w:r>
        <w:rPr>
          <w:sz w:val="28"/>
          <w:szCs w:val="28"/>
        </w:rPr>
        <w:t xml:space="preserve"> a</w:t>
      </w:r>
      <w:r w:rsidR="00431A78">
        <w:rPr>
          <w:sz w:val="28"/>
          <w:szCs w:val="28"/>
        </w:rPr>
        <w:t xml:space="preserve"> time)</w:t>
      </w:r>
      <w:r w:rsidR="00C4101A">
        <w:rPr>
          <w:sz w:val="28"/>
          <w:szCs w:val="28"/>
        </w:rPr>
        <w:t xml:space="preserve"> that has been implemented</w:t>
      </w:r>
      <w:r w:rsidR="004E08EB">
        <w:rPr>
          <w:sz w:val="28"/>
          <w:szCs w:val="28"/>
        </w:rPr>
        <w:t xml:space="preserve"> to keep children socially distanced</w:t>
      </w:r>
      <w:r w:rsidR="00C4101A">
        <w:rPr>
          <w:sz w:val="28"/>
          <w:szCs w:val="28"/>
        </w:rPr>
        <w:t xml:space="preserve">. </w:t>
      </w:r>
      <w:r w:rsidR="004E08EB">
        <w:rPr>
          <w:sz w:val="28"/>
          <w:szCs w:val="28"/>
        </w:rPr>
        <w:t>Furthermore, we are</w:t>
      </w:r>
      <w:r w:rsidR="003A0AF8">
        <w:rPr>
          <w:sz w:val="28"/>
          <w:szCs w:val="28"/>
        </w:rPr>
        <w:t xml:space="preserve"> </w:t>
      </w:r>
      <w:r>
        <w:rPr>
          <w:sz w:val="28"/>
          <w:szCs w:val="28"/>
        </w:rPr>
        <w:t>now more</w:t>
      </w:r>
      <w:r w:rsidR="007F2024">
        <w:rPr>
          <w:sz w:val="28"/>
          <w:szCs w:val="28"/>
        </w:rPr>
        <w:t xml:space="preserve"> </w:t>
      </w:r>
      <w:r w:rsidR="004E08EB">
        <w:rPr>
          <w:sz w:val="28"/>
          <w:szCs w:val="28"/>
        </w:rPr>
        <w:t xml:space="preserve">aware of the </w:t>
      </w:r>
      <w:r w:rsidR="003A0AF8">
        <w:rPr>
          <w:sz w:val="28"/>
          <w:szCs w:val="28"/>
        </w:rPr>
        <w:t>overall</w:t>
      </w:r>
      <w:r w:rsidR="004E08EB">
        <w:rPr>
          <w:sz w:val="28"/>
          <w:szCs w:val="28"/>
        </w:rPr>
        <w:t xml:space="preserve"> confusion that has been caused by </w:t>
      </w:r>
      <w:r w:rsidR="003A0AF8">
        <w:rPr>
          <w:sz w:val="28"/>
          <w:szCs w:val="28"/>
        </w:rPr>
        <w:t>‘</w:t>
      </w:r>
      <w:r>
        <w:rPr>
          <w:sz w:val="28"/>
          <w:szCs w:val="28"/>
        </w:rPr>
        <w:t>p</w:t>
      </w:r>
      <w:r w:rsidR="004E08EB">
        <w:rPr>
          <w:sz w:val="28"/>
          <w:szCs w:val="28"/>
        </w:rPr>
        <w:t>latooning</w:t>
      </w:r>
      <w:r w:rsidR="003A0AF8">
        <w:rPr>
          <w:sz w:val="28"/>
          <w:szCs w:val="28"/>
        </w:rPr>
        <w:t>’</w:t>
      </w:r>
      <w:r w:rsidR="004E08EB">
        <w:rPr>
          <w:sz w:val="28"/>
          <w:szCs w:val="28"/>
        </w:rPr>
        <w:t xml:space="preserve"> the learners</w:t>
      </w:r>
      <w:r>
        <w:rPr>
          <w:sz w:val="28"/>
          <w:szCs w:val="28"/>
        </w:rPr>
        <w:t>,</w:t>
      </w:r>
      <w:r w:rsidR="003A0AF8">
        <w:rPr>
          <w:sz w:val="28"/>
          <w:szCs w:val="28"/>
        </w:rPr>
        <w:t xml:space="preserve"> </w:t>
      </w:r>
      <w:r w:rsidR="00431A78">
        <w:rPr>
          <w:sz w:val="28"/>
          <w:szCs w:val="28"/>
        </w:rPr>
        <w:t>particularly the</w:t>
      </w:r>
      <w:r w:rsidR="003A0AF8">
        <w:rPr>
          <w:sz w:val="28"/>
          <w:szCs w:val="28"/>
        </w:rPr>
        <w:t xml:space="preserve"> negative impact it has had on</w:t>
      </w:r>
      <w:r w:rsidR="00431A78">
        <w:rPr>
          <w:sz w:val="28"/>
          <w:szCs w:val="28"/>
        </w:rPr>
        <w:t xml:space="preserve"> regular</w:t>
      </w:r>
      <w:r w:rsidR="003A0AF8">
        <w:rPr>
          <w:sz w:val="28"/>
          <w:szCs w:val="28"/>
        </w:rPr>
        <w:t xml:space="preserve"> </w:t>
      </w:r>
      <w:r w:rsidR="00431A78">
        <w:rPr>
          <w:sz w:val="28"/>
          <w:szCs w:val="28"/>
        </w:rPr>
        <w:t xml:space="preserve">school </w:t>
      </w:r>
      <w:r w:rsidR="003A0AF8">
        <w:rPr>
          <w:sz w:val="28"/>
          <w:szCs w:val="28"/>
        </w:rPr>
        <w:t xml:space="preserve">attendance and thus </w:t>
      </w:r>
      <w:r w:rsidR="00431A78">
        <w:rPr>
          <w:sz w:val="28"/>
          <w:szCs w:val="28"/>
        </w:rPr>
        <w:t xml:space="preserve">on the </w:t>
      </w:r>
      <w:r w:rsidR="00127364">
        <w:rPr>
          <w:sz w:val="28"/>
          <w:szCs w:val="28"/>
        </w:rPr>
        <w:t xml:space="preserve">BC </w:t>
      </w:r>
      <w:r w:rsidR="00431A78">
        <w:rPr>
          <w:sz w:val="28"/>
          <w:szCs w:val="28"/>
        </w:rPr>
        <w:t>groups inside the classes</w:t>
      </w:r>
      <w:r w:rsidR="003A0AF8">
        <w:rPr>
          <w:sz w:val="28"/>
          <w:szCs w:val="28"/>
        </w:rPr>
        <w:t>.</w:t>
      </w:r>
      <w:r w:rsidR="00127364">
        <w:rPr>
          <w:sz w:val="28"/>
          <w:szCs w:val="28"/>
        </w:rPr>
        <w:t xml:space="preserve"> Learners often attend school haphazardly and not on the days they should.</w:t>
      </w:r>
    </w:p>
    <w:p w:rsidR="004E08EB" w:rsidRDefault="004E08EB" w:rsidP="004E08EB">
      <w:pPr>
        <w:pStyle w:val="ListParagraph"/>
        <w:jc w:val="both"/>
        <w:rPr>
          <w:sz w:val="28"/>
          <w:szCs w:val="28"/>
        </w:rPr>
      </w:pPr>
    </w:p>
    <w:p w:rsidR="004E08EB" w:rsidRDefault="003A0AF8" w:rsidP="00431A78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The teacher interviews</w:t>
      </w:r>
      <w:r w:rsidR="007F2024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, however, provided much positive feedback about the programme and particularly its helpfulness for teachers during these extraordinarily difficult times. The Project Facilitators in fact received </w:t>
      </w:r>
      <w:r w:rsidR="00431A78">
        <w:rPr>
          <w:sz w:val="28"/>
          <w:szCs w:val="28"/>
        </w:rPr>
        <w:t xml:space="preserve">much praise </w:t>
      </w:r>
      <w:r>
        <w:rPr>
          <w:sz w:val="28"/>
          <w:szCs w:val="28"/>
        </w:rPr>
        <w:t>from</w:t>
      </w:r>
      <w:r w:rsidR="007F2024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teachers for being available to them during these times and not forgetting about them. </w:t>
      </w:r>
    </w:p>
    <w:p w:rsidR="00DB5C0F" w:rsidRDefault="00DB5C0F" w:rsidP="004E08EB">
      <w:pPr>
        <w:pStyle w:val="ListParagraph"/>
        <w:jc w:val="both"/>
        <w:rPr>
          <w:sz w:val="28"/>
          <w:szCs w:val="28"/>
        </w:rPr>
      </w:pPr>
    </w:p>
    <w:p w:rsidR="00DB5C0F" w:rsidRPr="00142780" w:rsidRDefault="00DB5C0F" w:rsidP="004E08EB">
      <w:pPr>
        <w:pStyle w:val="ListParagraph"/>
        <w:jc w:val="both"/>
        <w:rPr>
          <w:sz w:val="28"/>
          <w:szCs w:val="28"/>
        </w:rPr>
      </w:pPr>
    </w:p>
    <w:sectPr w:rsidR="00DB5C0F" w:rsidRPr="00142780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32" w:rsidRDefault="007F5732" w:rsidP="006A59D7">
      <w:pPr>
        <w:spacing w:after="0" w:line="240" w:lineRule="auto"/>
      </w:pPr>
      <w:r>
        <w:separator/>
      </w:r>
    </w:p>
  </w:endnote>
  <w:endnote w:type="continuationSeparator" w:id="0">
    <w:p w:rsidR="007F5732" w:rsidRDefault="007F5732" w:rsidP="006A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518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65FF" w:rsidRDefault="002D6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5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5FF" w:rsidRDefault="002D6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32" w:rsidRDefault="007F5732" w:rsidP="006A59D7">
      <w:pPr>
        <w:spacing w:after="0" w:line="240" w:lineRule="auto"/>
      </w:pPr>
      <w:r>
        <w:separator/>
      </w:r>
    </w:p>
  </w:footnote>
  <w:footnote w:type="continuationSeparator" w:id="0">
    <w:p w:rsidR="007F5732" w:rsidRDefault="007F5732" w:rsidP="006A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C9A"/>
    <w:multiLevelType w:val="hybridMultilevel"/>
    <w:tmpl w:val="84BCB384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3608DF"/>
    <w:multiLevelType w:val="hybridMultilevel"/>
    <w:tmpl w:val="EA6606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B0F5B"/>
    <w:multiLevelType w:val="hybridMultilevel"/>
    <w:tmpl w:val="8B0A7D3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E13"/>
    <w:multiLevelType w:val="hybridMultilevel"/>
    <w:tmpl w:val="6D0AAA7E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F93F41"/>
    <w:multiLevelType w:val="hybridMultilevel"/>
    <w:tmpl w:val="B9D83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4FE0"/>
    <w:multiLevelType w:val="hybridMultilevel"/>
    <w:tmpl w:val="12442D4A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A66341"/>
    <w:multiLevelType w:val="hybridMultilevel"/>
    <w:tmpl w:val="DEF01B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33E"/>
    <w:multiLevelType w:val="hybridMultilevel"/>
    <w:tmpl w:val="0ABC2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623D3"/>
    <w:multiLevelType w:val="hybridMultilevel"/>
    <w:tmpl w:val="3D14B5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06D68"/>
    <w:multiLevelType w:val="hybridMultilevel"/>
    <w:tmpl w:val="FD4E3D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50A3C"/>
    <w:multiLevelType w:val="hybridMultilevel"/>
    <w:tmpl w:val="A246FA54"/>
    <w:lvl w:ilvl="0" w:tplc="C4464F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B0DDA"/>
    <w:multiLevelType w:val="hybridMultilevel"/>
    <w:tmpl w:val="309E78D6"/>
    <w:lvl w:ilvl="0" w:tplc="C4464F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CE1F21"/>
    <w:multiLevelType w:val="hybridMultilevel"/>
    <w:tmpl w:val="EBA6D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74"/>
    <w:rsid w:val="00002EB2"/>
    <w:rsid w:val="00030ABD"/>
    <w:rsid w:val="00040691"/>
    <w:rsid w:val="00052F1C"/>
    <w:rsid w:val="000569A5"/>
    <w:rsid w:val="00065850"/>
    <w:rsid w:val="00073775"/>
    <w:rsid w:val="000817DF"/>
    <w:rsid w:val="00093C15"/>
    <w:rsid w:val="00095A22"/>
    <w:rsid w:val="000A16A7"/>
    <w:rsid w:val="000B0F68"/>
    <w:rsid w:val="000B5119"/>
    <w:rsid w:val="000D62F2"/>
    <w:rsid w:val="000D6FDE"/>
    <w:rsid w:val="000E7D5E"/>
    <w:rsid w:val="000F56FA"/>
    <w:rsid w:val="00114305"/>
    <w:rsid w:val="00127364"/>
    <w:rsid w:val="00132C25"/>
    <w:rsid w:val="00142780"/>
    <w:rsid w:val="0014467C"/>
    <w:rsid w:val="001626C6"/>
    <w:rsid w:val="00165EF8"/>
    <w:rsid w:val="00166146"/>
    <w:rsid w:val="00167201"/>
    <w:rsid w:val="001714DB"/>
    <w:rsid w:val="001769AE"/>
    <w:rsid w:val="001769EB"/>
    <w:rsid w:val="00177A97"/>
    <w:rsid w:val="00192FE0"/>
    <w:rsid w:val="001930A4"/>
    <w:rsid w:val="001A1449"/>
    <w:rsid w:val="001A43B6"/>
    <w:rsid w:val="001C20EA"/>
    <w:rsid w:val="001C2E3E"/>
    <w:rsid w:val="001C55BC"/>
    <w:rsid w:val="001D25E6"/>
    <w:rsid w:val="001D5067"/>
    <w:rsid w:val="001E095E"/>
    <w:rsid w:val="001E58FD"/>
    <w:rsid w:val="001F1E2F"/>
    <w:rsid w:val="001F4B9E"/>
    <w:rsid w:val="001F61CE"/>
    <w:rsid w:val="002107AC"/>
    <w:rsid w:val="00230115"/>
    <w:rsid w:val="00245565"/>
    <w:rsid w:val="00255D74"/>
    <w:rsid w:val="0027049B"/>
    <w:rsid w:val="002745BD"/>
    <w:rsid w:val="00276086"/>
    <w:rsid w:val="00285773"/>
    <w:rsid w:val="00287616"/>
    <w:rsid w:val="002A26C6"/>
    <w:rsid w:val="002A3979"/>
    <w:rsid w:val="002C4A7B"/>
    <w:rsid w:val="002D65FF"/>
    <w:rsid w:val="002D7EA1"/>
    <w:rsid w:val="002F54DF"/>
    <w:rsid w:val="00301816"/>
    <w:rsid w:val="003354B5"/>
    <w:rsid w:val="0035705A"/>
    <w:rsid w:val="00381AF3"/>
    <w:rsid w:val="00384B63"/>
    <w:rsid w:val="003A0AF8"/>
    <w:rsid w:val="003A2036"/>
    <w:rsid w:val="003B799F"/>
    <w:rsid w:val="003C36D7"/>
    <w:rsid w:val="003D029F"/>
    <w:rsid w:val="003D48A8"/>
    <w:rsid w:val="003F5750"/>
    <w:rsid w:val="004109E5"/>
    <w:rsid w:val="00422458"/>
    <w:rsid w:val="00431A78"/>
    <w:rsid w:val="00443697"/>
    <w:rsid w:val="00444209"/>
    <w:rsid w:val="004516ED"/>
    <w:rsid w:val="00476532"/>
    <w:rsid w:val="0049695B"/>
    <w:rsid w:val="00497959"/>
    <w:rsid w:val="004A51BC"/>
    <w:rsid w:val="004C6A3E"/>
    <w:rsid w:val="004D7159"/>
    <w:rsid w:val="004E08EB"/>
    <w:rsid w:val="004F51EF"/>
    <w:rsid w:val="00503BCB"/>
    <w:rsid w:val="00505EF8"/>
    <w:rsid w:val="00512B1F"/>
    <w:rsid w:val="005214E3"/>
    <w:rsid w:val="005378F9"/>
    <w:rsid w:val="00555D99"/>
    <w:rsid w:val="00574E4B"/>
    <w:rsid w:val="00581DEE"/>
    <w:rsid w:val="00585F9E"/>
    <w:rsid w:val="00586C96"/>
    <w:rsid w:val="00586E4B"/>
    <w:rsid w:val="00592867"/>
    <w:rsid w:val="00595028"/>
    <w:rsid w:val="005A0931"/>
    <w:rsid w:val="005B2054"/>
    <w:rsid w:val="005E031B"/>
    <w:rsid w:val="005E0364"/>
    <w:rsid w:val="005F4BCD"/>
    <w:rsid w:val="00600868"/>
    <w:rsid w:val="006042BA"/>
    <w:rsid w:val="006073B4"/>
    <w:rsid w:val="0061057F"/>
    <w:rsid w:val="00610FB1"/>
    <w:rsid w:val="00611241"/>
    <w:rsid w:val="0061500E"/>
    <w:rsid w:val="006173B1"/>
    <w:rsid w:val="006339F2"/>
    <w:rsid w:val="00644BB6"/>
    <w:rsid w:val="00656B96"/>
    <w:rsid w:val="00665AAD"/>
    <w:rsid w:val="006800BF"/>
    <w:rsid w:val="00685D6F"/>
    <w:rsid w:val="006A084C"/>
    <w:rsid w:val="006A59D7"/>
    <w:rsid w:val="006B3ADC"/>
    <w:rsid w:val="006C6C95"/>
    <w:rsid w:val="006D26AE"/>
    <w:rsid w:val="006D385C"/>
    <w:rsid w:val="006E27BB"/>
    <w:rsid w:val="006F38FF"/>
    <w:rsid w:val="006F661B"/>
    <w:rsid w:val="00722F48"/>
    <w:rsid w:val="00726060"/>
    <w:rsid w:val="00735307"/>
    <w:rsid w:val="00760A13"/>
    <w:rsid w:val="007646D3"/>
    <w:rsid w:val="007722E3"/>
    <w:rsid w:val="007821F3"/>
    <w:rsid w:val="00792190"/>
    <w:rsid w:val="00793C07"/>
    <w:rsid w:val="00795C37"/>
    <w:rsid w:val="007A4595"/>
    <w:rsid w:val="007A6EF6"/>
    <w:rsid w:val="007C4623"/>
    <w:rsid w:val="007D0574"/>
    <w:rsid w:val="007E357D"/>
    <w:rsid w:val="007F1286"/>
    <w:rsid w:val="007F2024"/>
    <w:rsid w:val="007F42B1"/>
    <w:rsid w:val="007F5732"/>
    <w:rsid w:val="00810893"/>
    <w:rsid w:val="00816F11"/>
    <w:rsid w:val="0081728A"/>
    <w:rsid w:val="00843A2F"/>
    <w:rsid w:val="00843B15"/>
    <w:rsid w:val="008519B2"/>
    <w:rsid w:val="008553BC"/>
    <w:rsid w:val="008660CD"/>
    <w:rsid w:val="00867E24"/>
    <w:rsid w:val="008741E7"/>
    <w:rsid w:val="008769E8"/>
    <w:rsid w:val="008773AA"/>
    <w:rsid w:val="0089350A"/>
    <w:rsid w:val="008C03F7"/>
    <w:rsid w:val="008E23F3"/>
    <w:rsid w:val="008E379B"/>
    <w:rsid w:val="0092085C"/>
    <w:rsid w:val="0093252C"/>
    <w:rsid w:val="00943269"/>
    <w:rsid w:val="00961DC4"/>
    <w:rsid w:val="00963ACE"/>
    <w:rsid w:val="00972715"/>
    <w:rsid w:val="00974C25"/>
    <w:rsid w:val="009756EF"/>
    <w:rsid w:val="00975925"/>
    <w:rsid w:val="0099218F"/>
    <w:rsid w:val="00994C6F"/>
    <w:rsid w:val="009A5573"/>
    <w:rsid w:val="009B2468"/>
    <w:rsid w:val="009C097D"/>
    <w:rsid w:val="009C7100"/>
    <w:rsid w:val="009D37C7"/>
    <w:rsid w:val="009D5851"/>
    <w:rsid w:val="009D5EF8"/>
    <w:rsid w:val="009E1153"/>
    <w:rsid w:val="009F076D"/>
    <w:rsid w:val="009F19AA"/>
    <w:rsid w:val="009F2194"/>
    <w:rsid w:val="00A0447F"/>
    <w:rsid w:val="00A12558"/>
    <w:rsid w:val="00A17B25"/>
    <w:rsid w:val="00A62EA2"/>
    <w:rsid w:val="00A96C3D"/>
    <w:rsid w:val="00AA2D76"/>
    <w:rsid w:val="00AA5AD5"/>
    <w:rsid w:val="00AB1352"/>
    <w:rsid w:val="00AC62AB"/>
    <w:rsid w:val="00AD1F23"/>
    <w:rsid w:val="00B04074"/>
    <w:rsid w:val="00B15E8A"/>
    <w:rsid w:val="00B55677"/>
    <w:rsid w:val="00B55CCC"/>
    <w:rsid w:val="00B56D59"/>
    <w:rsid w:val="00B57BF2"/>
    <w:rsid w:val="00B645B8"/>
    <w:rsid w:val="00B77E87"/>
    <w:rsid w:val="00B77F8E"/>
    <w:rsid w:val="00B81E74"/>
    <w:rsid w:val="00B824C9"/>
    <w:rsid w:val="00B84639"/>
    <w:rsid w:val="00BA2738"/>
    <w:rsid w:val="00BB4E15"/>
    <w:rsid w:val="00BC1F2D"/>
    <w:rsid w:val="00BC750B"/>
    <w:rsid w:val="00BC7617"/>
    <w:rsid w:val="00BD041F"/>
    <w:rsid w:val="00BD1448"/>
    <w:rsid w:val="00BE74F4"/>
    <w:rsid w:val="00C20743"/>
    <w:rsid w:val="00C20BDD"/>
    <w:rsid w:val="00C4101A"/>
    <w:rsid w:val="00C429A0"/>
    <w:rsid w:val="00C474B4"/>
    <w:rsid w:val="00C52775"/>
    <w:rsid w:val="00C86238"/>
    <w:rsid w:val="00C901B0"/>
    <w:rsid w:val="00C91DE9"/>
    <w:rsid w:val="00C9243D"/>
    <w:rsid w:val="00C956B5"/>
    <w:rsid w:val="00CA3827"/>
    <w:rsid w:val="00CD4072"/>
    <w:rsid w:val="00CD4534"/>
    <w:rsid w:val="00CE2715"/>
    <w:rsid w:val="00CE552D"/>
    <w:rsid w:val="00D16C1D"/>
    <w:rsid w:val="00D3216B"/>
    <w:rsid w:val="00D5395D"/>
    <w:rsid w:val="00D55DE6"/>
    <w:rsid w:val="00D71EE9"/>
    <w:rsid w:val="00D73F16"/>
    <w:rsid w:val="00D82C45"/>
    <w:rsid w:val="00D91774"/>
    <w:rsid w:val="00D97F13"/>
    <w:rsid w:val="00DB5C0F"/>
    <w:rsid w:val="00DC7383"/>
    <w:rsid w:val="00DE50A4"/>
    <w:rsid w:val="00DF4C96"/>
    <w:rsid w:val="00E267A3"/>
    <w:rsid w:val="00E34F63"/>
    <w:rsid w:val="00E53F66"/>
    <w:rsid w:val="00E553B4"/>
    <w:rsid w:val="00E729F0"/>
    <w:rsid w:val="00E733BE"/>
    <w:rsid w:val="00E745FE"/>
    <w:rsid w:val="00E800DE"/>
    <w:rsid w:val="00E90058"/>
    <w:rsid w:val="00E901F5"/>
    <w:rsid w:val="00E9092E"/>
    <w:rsid w:val="00EB35C0"/>
    <w:rsid w:val="00EC264B"/>
    <w:rsid w:val="00ED0765"/>
    <w:rsid w:val="00ED7E71"/>
    <w:rsid w:val="00EE0E3D"/>
    <w:rsid w:val="00EE16DE"/>
    <w:rsid w:val="00EF76D3"/>
    <w:rsid w:val="00F128EB"/>
    <w:rsid w:val="00F14BEA"/>
    <w:rsid w:val="00F1718F"/>
    <w:rsid w:val="00F20A79"/>
    <w:rsid w:val="00F20E35"/>
    <w:rsid w:val="00F21AF8"/>
    <w:rsid w:val="00F261AF"/>
    <w:rsid w:val="00F274FF"/>
    <w:rsid w:val="00F34A1D"/>
    <w:rsid w:val="00F55EB8"/>
    <w:rsid w:val="00F56BA3"/>
    <w:rsid w:val="00F618EC"/>
    <w:rsid w:val="00F778A4"/>
    <w:rsid w:val="00F94887"/>
    <w:rsid w:val="00F9727A"/>
    <w:rsid w:val="00FD031D"/>
    <w:rsid w:val="00FD66EA"/>
    <w:rsid w:val="00FE1769"/>
    <w:rsid w:val="00FE1D46"/>
    <w:rsid w:val="00FE6F91"/>
    <w:rsid w:val="00FF36F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9D7"/>
  </w:style>
  <w:style w:type="paragraph" w:styleId="Footer">
    <w:name w:val="footer"/>
    <w:basedOn w:val="Normal"/>
    <w:link w:val="FooterChar"/>
    <w:uiPriority w:val="99"/>
    <w:unhideWhenUsed/>
    <w:rsid w:val="006A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D7"/>
  </w:style>
  <w:style w:type="table" w:styleId="TableGrid">
    <w:name w:val="Table Grid"/>
    <w:basedOn w:val="TableNormal"/>
    <w:uiPriority w:val="59"/>
    <w:rsid w:val="0051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54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4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9D7"/>
  </w:style>
  <w:style w:type="paragraph" w:styleId="Footer">
    <w:name w:val="footer"/>
    <w:basedOn w:val="Normal"/>
    <w:link w:val="FooterChar"/>
    <w:uiPriority w:val="99"/>
    <w:unhideWhenUsed/>
    <w:rsid w:val="006A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D7"/>
  </w:style>
  <w:style w:type="table" w:styleId="TableGrid">
    <w:name w:val="Table Grid"/>
    <w:basedOn w:val="TableNormal"/>
    <w:uiPriority w:val="59"/>
    <w:rsid w:val="0051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54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4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spreadsheets/d/1hEvZ2PkcgvgYs5mpYZ47KyIeL4VsK8Wb68hfBA2WH3Y/edit?usp=sharing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spreadsheets/d/1dodY-bKNt14Jh7MwSnN42xoyyjWLTuxsKhThbogrSK4/edit?usp=sharing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JYuifryzTqfyGUhMA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oleObject" Target="embeddings/oleObject1.bin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ZA" sz="1400" b="1" i="0" baseline="0">
                <a:effectLst/>
              </a:rPr>
              <a:t>Number of BCP Groups Per Teacher</a:t>
            </a:r>
            <a:endParaRPr lang="en-ZA" sz="1400">
              <a:effectLst/>
            </a:endParaRPr>
          </a:p>
          <a:p>
            <a:pPr>
              <a:defRPr sz="1400"/>
            </a:pPr>
            <a:r>
              <a:rPr lang="en-ZA" sz="1400" b="1" i="0" baseline="0">
                <a:effectLst/>
              </a:rPr>
              <a:t>PKS &amp; JTG</a:t>
            </a:r>
            <a:endParaRPr lang="en-ZA" sz="14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6103984148017012"/>
          <c:y val="0.15286986050331852"/>
          <c:w val="0.52250727918269479"/>
          <c:h val="0.7397293095272236"/>
        </c:manualLayout>
      </c:layout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Sheet1!$H$80:$H$86</c:f>
              <c:strCache>
                <c:ptCount val="7"/>
                <c:pt idx="0">
                  <c:v>1 Group</c:v>
                </c:pt>
                <c:pt idx="1">
                  <c:v>2 Groups</c:v>
                </c:pt>
                <c:pt idx="2">
                  <c:v>3 Groups</c:v>
                </c:pt>
                <c:pt idx="3">
                  <c:v>4 Groups</c:v>
                </c:pt>
                <c:pt idx="4">
                  <c:v>5 Groups</c:v>
                </c:pt>
                <c:pt idx="5">
                  <c:v>6 Groups</c:v>
                </c:pt>
                <c:pt idx="6">
                  <c:v>8 Groups</c:v>
                </c:pt>
              </c:strCache>
            </c:strRef>
          </c:cat>
          <c:val>
            <c:numRef>
              <c:f>Sheet1!$I$80:$I$86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20</c:v>
                </c:pt>
                <c:pt idx="4">
                  <c:v>3</c:v>
                </c:pt>
                <c:pt idx="5">
                  <c:v>8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0.83968497069135439"/>
          <c:w val="1"/>
          <c:h val="0.16031509342555089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ZA" sz="1400"/>
              <a:t>Number of Colours mediated in </a:t>
            </a:r>
          </a:p>
          <a:p>
            <a:pPr>
              <a:defRPr sz="1400"/>
            </a:pPr>
            <a:r>
              <a:rPr lang="en-ZA" sz="1400"/>
              <a:t>JTG &amp; PKS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6126524369415599"/>
          <c:y val="0.24645861587457821"/>
          <c:w val="0.42388119141329833"/>
          <c:h val="0.66211618985265119"/>
        </c:manualLayout>
      </c:layout>
      <c:pieChart>
        <c:varyColors val="1"/>
        <c:ser>
          <c:idx val="0"/>
          <c:order val="0"/>
          <c:explosion val="8"/>
          <c:dLbls>
            <c:txPr>
              <a:bodyPr/>
              <a:lstStyle/>
              <a:p>
                <a:pPr>
                  <a:defRPr sz="1200" b="1" i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Sheet1!$F$12:$F$17</c:f>
              <c:numCache>
                <c:formatCode>General</c:formatCode>
                <c:ptCount val="6"/>
                <c:pt idx="0">
                  <c:v>7.4</c:v>
                </c:pt>
                <c:pt idx="1">
                  <c:v>18.5</c:v>
                </c:pt>
                <c:pt idx="2">
                  <c:v>11.1</c:v>
                </c:pt>
                <c:pt idx="3">
                  <c:v>54.6</c:v>
                </c:pt>
                <c:pt idx="4">
                  <c:v>24.8</c:v>
                </c:pt>
                <c:pt idx="5">
                  <c:v>83.6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Sheet1!$G$12:$G$17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25299227698373983"/>
          <c:y val="0.92466368895265172"/>
          <c:w val="0.4302195863536738"/>
          <c:h val="7.5336311047348295E-2"/>
        </c:manualLayout>
      </c:layout>
      <c:overlay val="0"/>
      <c:txPr>
        <a:bodyPr/>
        <a:lstStyle/>
        <a:p>
          <a:pPr rtl="0">
            <a:defRPr sz="14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en-ZA" sz="1400" b="1" i="0" baseline="0">
                <a:effectLst/>
              </a:rPr>
              <a:t>Number of Shapes mediated in </a:t>
            </a:r>
            <a:endParaRPr lang="en-ZA" sz="1400">
              <a:effectLst/>
            </a:endParaRPr>
          </a:p>
          <a:p>
            <a:pPr algn="ctr">
              <a:defRPr sz="1200"/>
            </a:pPr>
            <a:r>
              <a:rPr lang="en-ZA" sz="1400" b="1" i="0" baseline="0">
                <a:effectLst/>
              </a:rPr>
              <a:t>JTG &amp; PKS</a:t>
            </a:r>
            <a:endParaRPr lang="en-ZA" sz="1400">
              <a:effectLst/>
            </a:endParaRPr>
          </a:p>
          <a:p>
            <a:pPr algn="ctr">
              <a:defRPr sz="1200"/>
            </a:pPr>
            <a:endParaRPr lang="en-ZA" sz="1200"/>
          </a:p>
        </c:rich>
      </c:tx>
      <c:layout>
        <c:manualLayout>
          <c:xMode val="edge"/>
          <c:yMode val="edge"/>
          <c:x val="0.23588702460708796"/>
          <c:y val="1.5233205567172407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3496609798775151"/>
          <c:y val="0.2135035724701079"/>
          <c:w val="0.4134011373578303"/>
          <c:h val="0.68900189559638381"/>
        </c:manualLayout>
      </c:layout>
      <c:pieChart>
        <c:varyColors val="1"/>
        <c:ser>
          <c:idx val="0"/>
          <c:order val="0"/>
          <c:explosion val="13"/>
          <c:dLbls>
            <c:txPr>
              <a:bodyPr/>
              <a:lstStyle/>
              <a:p>
                <a:pPr>
                  <a:defRPr sz="1200" b="1" i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Sheet1!$F$24:$F$29</c:f>
              <c:numCache>
                <c:formatCode>General</c:formatCode>
                <c:ptCount val="6"/>
                <c:pt idx="0">
                  <c:v>13.7</c:v>
                </c:pt>
                <c:pt idx="1">
                  <c:v>49.8</c:v>
                </c:pt>
                <c:pt idx="2">
                  <c:v>42.4</c:v>
                </c:pt>
                <c:pt idx="3">
                  <c:v>60.8</c:v>
                </c:pt>
                <c:pt idx="4">
                  <c:v>18.5</c:v>
                </c:pt>
                <c:pt idx="5">
                  <c:v>14.8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Sheet1!$G$24:$G$29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2727884951881015"/>
          <c:y val="0.90729184893554971"/>
          <c:w val="0.43197082310963741"/>
          <c:h val="9.2708267891524559E-2"/>
        </c:manualLayout>
      </c:layout>
      <c:overlay val="0"/>
      <c:txPr>
        <a:bodyPr/>
        <a:lstStyle/>
        <a:p>
          <a:pPr rtl="0">
            <a:defRPr sz="14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ZA" sz="1400"/>
              <a:t>How confident do you feel about th</a:t>
            </a:r>
            <a:r>
              <a:rPr lang="en-ZA" sz="1400" baseline="0"/>
              <a:t>e BCP?</a:t>
            </a:r>
          </a:p>
          <a:p>
            <a:pPr>
              <a:defRPr sz="1400"/>
            </a:pPr>
            <a:r>
              <a:rPr lang="en-ZA" sz="1400" baseline="0"/>
              <a:t>PKS &amp; JTG</a:t>
            </a:r>
            <a:endParaRPr lang="en-ZA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3071324266284896"/>
          <c:y val="0.26410205372610329"/>
          <c:w val="0.42099775709854448"/>
          <c:h val="0.65133258006614025"/>
        </c:manualLayout>
      </c:layout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Sheet1!$Q$32:$Q$34</c:f>
              <c:strCache>
                <c:ptCount val="3"/>
                <c:pt idx="0">
                  <c:v>Average</c:v>
                </c:pt>
                <c:pt idx="1">
                  <c:v>Confident</c:v>
                </c:pt>
                <c:pt idx="2">
                  <c:v>Highly Confident</c:v>
                </c:pt>
              </c:strCache>
            </c:strRef>
          </c:cat>
          <c:val>
            <c:numRef>
              <c:f>Sheet1!$R$32:$R$34</c:f>
              <c:numCache>
                <c:formatCode>0</c:formatCode>
                <c:ptCount val="3"/>
                <c:pt idx="0">
                  <c:v>4</c:v>
                </c:pt>
                <c:pt idx="1">
                  <c:v>17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16473299928418039"/>
          <c:y val="0.91129865351028216"/>
          <c:w val="0.70802538773562396"/>
          <c:h val="8.595957991080104E-2"/>
        </c:manualLayout>
      </c:layout>
      <c:overlay val="0"/>
      <c:txPr>
        <a:bodyPr/>
        <a:lstStyle/>
        <a:p>
          <a:pPr>
            <a:defRPr sz="14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ZA" sz="1400"/>
              <a:t>How Motivate</a:t>
            </a:r>
            <a:r>
              <a:rPr lang="en-ZA" sz="1400" baseline="0"/>
              <a:t>d are you to run the BCP?</a:t>
            </a:r>
          </a:p>
          <a:p>
            <a:pPr>
              <a:defRPr sz="1400"/>
            </a:pPr>
            <a:r>
              <a:rPr lang="en-ZA" sz="1400" baseline="0"/>
              <a:t>PKS &amp; JTG</a:t>
            </a:r>
            <a:endParaRPr lang="en-ZA" sz="1400"/>
          </a:p>
        </c:rich>
      </c:tx>
      <c:layout>
        <c:manualLayout>
          <c:xMode val="edge"/>
          <c:yMode val="edge"/>
          <c:x val="0.18566901976889569"/>
          <c:y val="1.187876566036536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448884514435694"/>
          <c:y val="0.20055519101778943"/>
          <c:w val="0.42880030621172355"/>
          <c:h val="0.71466717701953919"/>
        </c:manualLayout>
      </c:layout>
      <c:pieChart>
        <c:varyColors val="1"/>
        <c:ser>
          <c:idx val="0"/>
          <c:order val="0"/>
          <c:explosion val="2"/>
          <c:dLbls>
            <c:dLbl>
              <c:idx val="0"/>
              <c:layout>
                <c:manualLayout>
                  <c:x val="8.4684486278295668E-2"/>
                  <c:y val="3.709937550400389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Sheet1!$G$44:$G$47</c:f>
              <c:strCache>
                <c:ptCount val="4"/>
                <c:pt idx="0">
                  <c:v>Low</c:v>
                </c:pt>
                <c:pt idx="1">
                  <c:v>Average</c:v>
                </c:pt>
                <c:pt idx="2">
                  <c:v>Motivated</c:v>
                </c:pt>
                <c:pt idx="3">
                  <c:v>Highly Motivated</c:v>
                </c:pt>
              </c:strCache>
            </c:strRef>
          </c:cat>
          <c:val>
            <c:numRef>
              <c:f>Sheet1!$H$44:$H$47</c:f>
              <c:numCache>
                <c:formatCode>General</c:formatCode>
                <c:ptCount val="4"/>
                <c:pt idx="0" formatCode="0">
                  <c:v>1</c:v>
                </c:pt>
                <c:pt idx="1">
                  <c:v>6</c:v>
                </c:pt>
                <c:pt idx="2">
                  <c:v>17</c:v>
                </c:pt>
                <c:pt idx="3" formatCode="0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18987685914260719"/>
          <c:y val="0.91192147856517936"/>
          <c:w val="0.69495419394414792"/>
          <c:h val="8.2065565381864158E-2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ZA"/>
              <a:t>Overall BCP Compliance</a:t>
            </a:r>
          </a:p>
          <a:p>
            <a:pPr>
              <a:defRPr/>
            </a:pPr>
            <a:r>
              <a:rPr lang="en-ZA"/>
              <a:t>PKS</a:t>
            </a:r>
            <a:r>
              <a:rPr lang="en-ZA" baseline="0"/>
              <a:t> &amp; JTG</a:t>
            </a:r>
            <a:endParaRPr lang="en-ZA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445930782815723"/>
          <c:y val="0.21766647632583089"/>
          <c:w val="0.46203573066377857"/>
          <c:h val="0.69726560026716433"/>
        </c:manualLayout>
      </c:layout>
      <c:pieChart>
        <c:varyColors val="1"/>
        <c:ser>
          <c:idx val="0"/>
          <c:order val="0"/>
          <c:explosion val="9"/>
          <c:dLbls>
            <c:dLbl>
              <c:idx val="0"/>
              <c:delete val="1"/>
            </c:dLbl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Sheet1!$H$64:$H$68</c:f>
              <c:strCache>
                <c:ptCount val="5"/>
                <c:pt idx="0">
                  <c:v>Very poor</c:v>
                </c:pt>
                <c:pt idx="1">
                  <c:v>Low</c:v>
                </c:pt>
                <c:pt idx="2">
                  <c:v>Average</c:v>
                </c:pt>
                <c:pt idx="3">
                  <c:v>High</c:v>
                </c:pt>
                <c:pt idx="4">
                  <c:v>Extremely high</c:v>
                </c:pt>
              </c:strCache>
            </c:strRef>
          </c:cat>
          <c:val>
            <c:numRef>
              <c:f>Sheet1!$I$64:$I$68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17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13587311809072194"/>
          <c:y val="0.91192147159479608"/>
          <c:w val="0.79974982681068207"/>
          <c:h val="7.6684582657348496E-2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41D1-0B29-4CED-ADA7-DB79B04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14</cp:revision>
  <cp:lastPrinted>2021-03-25T10:57:00Z</cp:lastPrinted>
  <dcterms:created xsi:type="dcterms:W3CDTF">2021-06-21T06:31:00Z</dcterms:created>
  <dcterms:modified xsi:type="dcterms:W3CDTF">2021-06-21T07:02:00Z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-1089208880</vt:i4>
  </property>
</Properties>
</file>